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AB00CFA" w14:textId="77777777" w:rsidR="00ED080F" w:rsidRPr="00CB136A" w:rsidRDefault="00ED080F" w:rsidP="00CF57C8">
      <w:pPr>
        <w:spacing w:line="480" w:lineRule="auto"/>
        <w:rPr>
          <w:rFonts w:ascii="Times New Roman" w:eastAsia="Times New Roman" w:hAnsi="Times New Roman" w:cs="Times New Roman"/>
          <w:b/>
          <w:lang w:val="en-GB"/>
        </w:rPr>
      </w:pPr>
      <w:r w:rsidRPr="00CB136A">
        <w:rPr>
          <w:rFonts w:ascii="Times New Roman" w:eastAsia="Times New Roman" w:hAnsi="Times New Roman" w:cs="Times New Roman"/>
          <w:b/>
          <w:lang w:val="en-GB"/>
        </w:rPr>
        <w:t>Asserting agency: Navigating time and space for teaching development</w:t>
      </w:r>
    </w:p>
    <w:p w14:paraId="585D96C8" w14:textId="77777777" w:rsidR="00153960" w:rsidRPr="00B018FF" w:rsidRDefault="007421BA" w:rsidP="00CF57C8">
      <w:pPr>
        <w:spacing w:line="480" w:lineRule="auto"/>
        <w:outlineLvl w:val="0"/>
        <w:rPr>
          <w:lang w:val="en-GB"/>
        </w:rPr>
      </w:pPr>
      <w:bookmarkStart w:id="0" w:name="_GoBack"/>
      <w:bookmarkEnd w:id="0"/>
      <w:r w:rsidRPr="00B018FF">
        <w:rPr>
          <w:rFonts w:ascii="Times New Roman" w:eastAsia="Times New Roman" w:hAnsi="Times New Roman" w:cs="Times New Roman"/>
          <w:b/>
          <w:lang w:val="en-GB"/>
        </w:rPr>
        <w:t xml:space="preserve">Abstract </w:t>
      </w:r>
    </w:p>
    <w:p w14:paraId="196E5D16" w14:textId="77777777" w:rsidR="00153960" w:rsidRPr="00B018FF" w:rsidRDefault="00D134E8">
      <w:pPr>
        <w:spacing w:line="480" w:lineRule="auto"/>
        <w:rPr>
          <w:rFonts w:ascii="Times New Roman" w:eastAsia="Times New Roman" w:hAnsi="Times New Roman" w:cs="Times New Roman"/>
          <w:lang w:val="en-GB"/>
        </w:rPr>
      </w:pPr>
      <w:r>
        <w:rPr>
          <w:rFonts w:ascii="Times New Roman" w:eastAsia="Times New Roman" w:hAnsi="Times New Roman" w:cs="Times New Roman"/>
          <w:lang w:val="en-GB"/>
        </w:rPr>
        <w:t>Within research-</w:t>
      </w:r>
      <w:r w:rsidR="007421BA" w:rsidRPr="00B018FF">
        <w:rPr>
          <w:rFonts w:ascii="Times New Roman" w:eastAsia="Times New Roman" w:hAnsi="Times New Roman" w:cs="Times New Roman"/>
          <w:lang w:val="en-GB"/>
        </w:rPr>
        <w:t>intensive institutions, a dominant research discourse constrains academics’ engagement with professional development opportunities for teaching. This study shows how academics at the University of Cape Town overcome these constraints through asserting agency. An analysis of their narratives reveal</w:t>
      </w:r>
      <w:r w:rsidR="00CB136A">
        <w:rPr>
          <w:rFonts w:ascii="Times New Roman" w:eastAsia="Times New Roman" w:hAnsi="Times New Roman" w:cs="Times New Roman"/>
          <w:lang w:val="en-GB"/>
        </w:rPr>
        <w:t>s</w:t>
      </w:r>
      <w:r w:rsidR="007421BA" w:rsidRPr="00B018FF">
        <w:rPr>
          <w:rFonts w:ascii="Times New Roman" w:eastAsia="Times New Roman" w:hAnsi="Times New Roman" w:cs="Times New Roman"/>
          <w:lang w:val="en-GB"/>
        </w:rPr>
        <w:t xml:space="preserve"> how an ability to navigate time and engagement with the professional development space is informed by alternative approaches, which we have labelled as pragmatic, social and </w:t>
      </w:r>
      <w:r w:rsidR="0084261E" w:rsidRPr="00B018FF">
        <w:rPr>
          <w:rFonts w:ascii="Times New Roman" w:eastAsia="Times New Roman" w:hAnsi="Times New Roman" w:cs="Times New Roman"/>
          <w:lang w:val="en-GB"/>
        </w:rPr>
        <w:t>reflexive</w:t>
      </w:r>
      <w:r w:rsidR="007421BA" w:rsidRPr="00B018FF">
        <w:rPr>
          <w:rFonts w:ascii="Times New Roman" w:eastAsia="Times New Roman" w:hAnsi="Times New Roman" w:cs="Times New Roman"/>
          <w:lang w:val="en-GB"/>
        </w:rPr>
        <w:t>. Each approach provides a different basis for justifying engagement with professional development opportunities for teaching in terms of the functions that these opportunities can fulfil. We argue that this set of justifications reflects academic agency in action and serves to lessen the power of the dominant research discourse. In so doing</w:t>
      </w:r>
      <w:r w:rsidR="00CB136A">
        <w:rPr>
          <w:rFonts w:ascii="Times New Roman" w:eastAsia="Times New Roman" w:hAnsi="Times New Roman" w:cs="Times New Roman"/>
          <w:lang w:val="en-GB"/>
        </w:rPr>
        <w:t>,</w:t>
      </w:r>
      <w:r w:rsidR="007421BA" w:rsidRPr="00B018FF">
        <w:rPr>
          <w:rFonts w:ascii="Times New Roman" w:eastAsia="Times New Roman" w:hAnsi="Times New Roman" w:cs="Times New Roman"/>
          <w:lang w:val="en-GB"/>
        </w:rPr>
        <w:t xml:space="preserve"> they also undermine their colleagues’ forms of rationalisation for locating teaching as secondary within the institution. </w:t>
      </w:r>
    </w:p>
    <w:p w14:paraId="39F5D415" w14:textId="77777777" w:rsidR="005852AE" w:rsidRPr="00B018FF" w:rsidRDefault="005852AE">
      <w:pPr>
        <w:spacing w:line="480" w:lineRule="auto"/>
        <w:rPr>
          <w:rFonts w:ascii="Times New Roman" w:eastAsia="Times New Roman" w:hAnsi="Times New Roman" w:cs="Times New Roman"/>
          <w:lang w:val="en-GB"/>
        </w:rPr>
      </w:pPr>
    </w:p>
    <w:p w14:paraId="26D60139" w14:textId="77777777" w:rsidR="005852AE" w:rsidRPr="00B018FF" w:rsidRDefault="005852AE">
      <w:pPr>
        <w:spacing w:line="480" w:lineRule="auto"/>
        <w:rPr>
          <w:lang w:val="en-GB"/>
        </w:rPr>
      </w:pPr>
      <w:r w:rsidRPr="00B018FF">
        <w:rPr>
          <w:rFonts w:ascii="Times New Roman" w:eastAsia="Times New Roman" w:hAnsi="Times New Roman" w:cs="Times New Roman"/>
          <w:b/>
          <w:lang w:val="en-GB"/>
        </w:rPr>
        <w:t>Keywords</w:t>
      </w:r>
      <w:r w:rsidR="00CB136A">
        <w:rPr>
          <w:rFonts w:ascii="Times New Roman" w:eastAsia="Times New Roman" w:hAnsi="Times New Roman" w:cs="Times New Roman"/>
          <w:b/>
          <w:lang w:val="en-GB"/>
        </w:rPr>
        <w:t>:</w:t>
      </w:r>
      <w:r w:rsidR="003D02B8" w:rsidRPr="00B018FF">
        <w:rPr>
          <w:rFonts w:ascii="Times New Roman" w:eastAsia="Times New Roman" w:hAnsi="Times New Roman" w:cs="Times New Roman"/>
          <w:lang w:val="en-GB"/>
        </w:rPr>
        <w:t xml:space="preserve"> </w:t>
      </w:r>
      <w:r w:rsidR="00CB136A">
        <w:rPr>
          <w:rFonts w:ascii="Times New Roman" w:eastAsia="Times New Roman" w:hAnsi="Times New Roman" w:cs="Times New Roman"/>
          <w:lang w:val="en-GB"/>
        </w:rPr>
        <w:t>t</w:t>
      </w:r>
      <w:r w:rsidR="00CB136A" w:rsidRPr="00B018FF">
        <w:rPr>
          <w:rFonts w:ascii="Times New Roman" w:eastAsia="Times New Roman" w:hAnsi="Times New Roman" w:cs="Times New Roman"/>
          <w:lang w:val="en-GB"/>
        </w:rPr>
        <w:t xml:space="preserve">eaching </w:t>
      </w:r>
      <w:r w:rsidR="00AF3B44" w:rsidRPr="00B018FF">
        <w:rPr>
          <w:rFonts w:ascii="Times New Roman" w:eastAsia="Times New Roman" w:hAnsi="Times New Roman" w:cs="Times New Roman"/>
          <w:lang w:val="en-GB"/>
        </w:rPr>
        <w:t>development</w:t>
      </w:r>
      <w:r w:rsidR="00CB136A">
        <w:rPr>
          <w:rFonts w:ascii="Times New Roman" w:eastAsia="Times New Roman" w:hAnsi="Times New Roman" w:cs="Times New Roman"/>
          <w:lang w:val="en-GB"/>
        </w:rPr>
        <w:t>,</w:t>
      </w:r>
      <w:r w:rsidR="00CB136A" w:rsidRPr="00B018FF">
        <w:rPr>
          <w:rFonts w:ascii="Times New Roman" w:eastAsia="Times New Roman" w:hAnsi="Times New Roman" w:cs="Times New Roman"/>
          <w:lang w:val="en-GB"/>
        </w:rPr>
        <w:t xml:space="preserve"> </w:t>
      </w:r>
      <w:r w:rsidR="00CB136A">
        <w:rPr>
          <w:rFonts w:ascii="Times New Roman" w:eastAsia="Times New Roman" w:hAnsi="Times New Roman" w:cs="Times New Roman"/>
          <w:lang w:val="en-GB"/>
        </w:rPr>
        <w:t>i</w:t>
      </w:r>
      <w:r w:rsidR="00CB136A" w:rsidRPr="00B018FF">
        <w:rPr>
          <w:rFonts w:ascii="Times New Roman" w:eastAsia="Times New Roman" w:hAnsi="Times New Roman" w:cs="Times New Roman"/>
          <w:lang w:val="en-GB"/>
        </w:rPr>
        <w:t xml:space="preserve">nstitutional </w:t>
      </w:r>
      <w:r w:rsidR="003D02B8" w:rsidRPr="00B018FF">
        <w:rPr>
          <w:rFonts w:ascii="Times New Roman" w:eastAsia="Times New Roman" w:hAnsi="Times New Roman" w:cs="Times New Roman"/>
          <w:lang w:val="en-GB"/>
        </w:rPr>
        <w:t>culture</w:t>
      </w:r>
      <w:r w:rsidR="00CB136A">
        <w:rPr>
          <w:rFonts w:ascii="Times New Roman" w:eastAsia="Times New Roman" w:hAnsi="Times New Roman" w:cs="Times New Roman"/>
          <w:lang w:val="en-GB"/>
        </w:rPr>
        <w:t>,</w:t>
      </w:r>
      <w:r w:rsidR="00CB136A" w:rsidRPr="00B018FF">
        <w:rPr>
          <w:rFonts w:ascii="Times New Roman" w:eastAsia="Times New Roman" w:hAnsi="Times New Roman" w:cs="Times New Roman"/>
          <w:lang w:val="en-GB"/>
        </w:rPr>
        <w:t xml:space="preserve"> </w:t>
      </w:r>
      <w:r w:rsidR="00CB136A">
        <w:rPr>
          <w:rFonts w:ascii="Times New Roman" w:eastAsia="Times New Roman" w:hAnsi="Times New Roman" w:cs="Times New Roman"/>
          <w:lang w:val="en-GB"/>
        </w:rPr>
        <w:t>p</w:t>
      </w:r>
      <w:r w:rsidR="00CB136A" w:rsidRPr="00B018FF">
        <w:rPr>
          <w:rFonts w:ascii="Times New Roman" w:eastAsia="Times New Roman" w:hAnsi="Times New Roman" w:cs="Times New Roman"/>
          <w:lang w:val="en-GB"/>
        </w:rPr>
        <w:t xml:space="preserve">rofessional </w:t>
      </w:r>
      <w:r w:rsidR="00AF3B44" w:rsidRPr="00B018FF">
        <w:rPr>
          <w:rFonts w:ascii="Times New Roman" w:eastAsia="Times New Roman" w:hAnsi="Times New Roman" w:cs="Times New Roman"/>
          <w:lang w:val="en-GB"/>
        </w:rPr>
        <w:t>development</w:t>
      </w:r>
      <w:r w:rsidR="00CB136A">
        <w:rPr>
          <w:rFonts w:ascii="Times New Roman" w:eastAsia="Times New Roman" w:hAnsi="Times New Roman" w:cs="Times New Roman"/>
          <w:lang w:val="en-GB"/>
        </w:rPr>
        <w:t>,</w:t>
      </w:r>
      <w:r w:rsidR="00AF3B44" w:rsidRPr="00B018FF">
        <w:rPr>
          <w:rFonts w:ascii="Times New Roman" w:eastAsia="Times New Roman" w:hAnsi="Times New Roman" w:cs="Times New Roman"/>
          <w:lang w:val="en-GB"/>
        </w:rPr>
        <w:t xml:space="preserve"> </w:t>
      </w:r>
      <w:r w:rsidR="00CB136A">
        <w:rPr>
          <w:rFonts w:ascii="Times New Roman" w:eastAsia="Times New Roman" w:hAnsi="Times New Roman" w:cs="Times New Roman"/>
          <w:lang w:val="en-GB"/>
        </w:rPr>
        <w:t>r</w:t>
      </w:r>
      <w:r w:rsidR="00CB136A" w:rsidRPr="00B018FF">
        <w:rPr>
          <w:rFonts w:ascii="Times New Roman" w:eastAsia="Times New Roman" w:hAnsi="Times New Roman" w:cs="Times New Roman"/>
          <w:lang w:val="en-GB"/>
        </w:rPr>
        <w:t>esearch</w:t>
      </w:r>
      <w:r w:rsidR="00CB136A">
        <w:rPr>
          <w:rFonts w:ascii="Times New Roman" w:eastAsia="Times New Roman" w:hAnsi="Times New Roman" w:cs="Times New Roman"/>
          <w:lang w:val="en-GB"/>
        </w:rPr>
        <w:t>-</w:t>
      </w:r>
      <w:r w:rsidR="00AF3B44" w:rsidRPr="00B018FF">
        <w:rPr>
          <w:rFonts w:ascii="Times New Roman" w:eastAsia="Times New Roman" w:hAnsi="Times New Roman" w:cs="Times New Roman"/>
          <w:lang w:val="en-GB"/>
        </w:rPr>
        <w:t xml:space="preserve">intensive </w:t>
      </w:r>
    </w:p>
    <w:p w14:paraId="7AF9A824" w14:textId="77777777" w:rsidR="00153960" w:rsidRPr="00B018FF" w:rsidRDefault="00153960">
      <w:pPr>
        <w:spacing w:line="480" w:lineRule="auto"/>
        <w:rPr>
          <w:lang w:val="en-GB"/>
        </w:rPr>
      </w:pPr>
    </w:p>
    <w:p w14:paraId="56B4755F" w14:textId="77777777" w:rsidR="00153960" w:rsidRPr="00B018FF" w:rsidRDefault="007421BA">
      <w:pPr>
        <w:spacing w:line="480" w:lineRule="auto"/>
        <w:rPr>
          <w:lang w:val="en-GB"/>
        </w:rPr>
      </w:pPr>
      <w:r w:rsidRPr="00B018FF">
        <w:rPr>
          <w:rFonts w:ascii="Times New Roman" w:eastAsia="Times New Roman" w:hAnsi="Times New Roman" w:cs="Times New Roman"/>
          <w:b/>
          <w:lang w:val="en-GB"/>
        </w:rPr>
        <w:t xml:space="preserve"> </w:t>
      </w:r>
    </w:p>
    <w:p w14:paraId="6407A6EF" w14:textId="77777777" w:rsidR="00153960" w:rsidRPr="00B018FF" w:rsidRDefault="007421BA">
      <w:pPr>
        <w:spacing w:line="480" w:lineRule="auto"/>
        <w:outlineLvl w:val="0"/>
        <w:rPr>
          <w:rFonts w:ascii="Times New Roman" w:eastAsia="Times New Roman" w:hAnsi="Times New Roman" w:cs="Times New Roman"/>
          <w:b/>
          <w:lang w:val="en-GB"/>
        </w:rPr>
      </w:pPr>
      <w:r w:rsidRPr="00B018FF">
        <w:rPr>
          <w:rFonts w:ascii="Times New Roman" w:eastAsia="Times New Roman" w:hAnsi="Times New Roman" w:cs="Times New Roman"/>
          <w:b/>
          <w:lang w:val="en-GB"/>
        </w:rPr>
        <w:t xml:space="preserve">Introduction </w:t>
      </w:r>
    </w:p>
    <w:p w14:paraId="149C0E78" w14:textId="77777777" w:rsidR="00F019A2" w:rsidRPr="00B018FF" w:rsidRDefault="00D07EB0">
      <w:pPr>
        <w:spacing w:line="480" w:lineRule="auto"/>
        <w:rPr>
          <w:rFonts w:ascii="Times New Roman" w:eastAsia="Times New Roman" w:hAnsi="Times New Roman" w:cs="Times New Roman"/>
          <w:lang w:val="en-GB"/>
        </w:rPr>
      </w:pPr>
      <w:r w:rsidRPr="00B018FF">
        <w:rPr>
          <w:rFonts w:ascii="Times New Roman" w:eastAsia="Times New Roman" w:hAnsi="Times New Roman" w:cs="Times New Roman"/>
          <w:lang w:val="en-GB"/>
        </w:rPr>
        <w:t xml:space="preserve">The culture of research dominance in higher education has been well documented with regard to the </w:t>
      </w:r>
      <w:r w:rsidR="00627836" w:rsidRPr="00B018FF">
        <w:rPr>
          <w:rFonts w:ascii="Times New Roman" w:eastAsia="Times New Roman" w:hAnsi="Times New Roman" w:cs="Times New Roman"/>
          <w:lang w:val="en-GB"/>
        </w:rPr>
        <w:t>impact on</w:t>
      </w:r>
      <w:r w:rsidRPr="00B018FF">
        <w:rPr>
          <w:rFonts w:ascii="Times New Roman" w:eastAsia="Times New Roman" w:hAnsi="Times New Roman" w:cs="Times New Roman"/>
          <w:lang w:val="en-GB"/>
        </w:rPr>
        <w:t xml:space="preserve"> academics</w:t>
      </w:r>
      <w:r w:rsidR="00CB136A">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w:t>
      </w:r>
      <w:r w:rsidR="00BC4E45" w:rsidRPr="00B018FF">
        <w:rPr>
          <w:rFonts w:ascii="Times New Roman" w:eastAsia="Times New Roman" w:hAnsi="Times New Roman" w:cs="Times New Roman"/>
          <w:lang w:val="en-GB"/>
        </w:rPr>
        <w:t>role</w:t>
      </w:r>
      <w:r w:rsidRPr="00B018FF">
        <w:rPr>
          <w:rFonts w:ascii="Times New Roman" w:eastAsia="Times New Roman" w:hAnsi="Times New Roman" w:cs="Times New Roman"/>
          <w:lang w:val="en-GB"/>
        </w:rPr>
        <w:t xml:space="preserve"> as teachers</w:t>
      </w:r>
      <w:r w:rsidR="00BC4E45" w:rsidRPr="00B018FF">
        <w:rPr>
          <w:rFonts w:ascii="Times New Roman" w:eastAsia="Times New Roman" w:hAnsi="Times New Roman" w:cs="Times New Roman"/>
          <w:lang w:val="en-GB"/>
        </w:rPr>
        <w:t xml:space="preserve"> </w:t>
      </w:r>
      <w:r w:rsidR="00EE3758" w:rsidRPr="00B018FF">
        <w:rPr>
          <w:rFonts w:ascii="Times New Roman" w:eastAsia="Times New Roman" w:hAnsi="Times New Roman" w:cs="Times New Roman"/>
          <w:lang w:val="en-GB"/>
        </w:rPr>
        <w:fldChar w:fldCharType="begin"/>
      </w:r>
      <w:r w:rsidR="00671279" w:rsidRPr="00B018FF">
        <w:rPr>
          <w:rFonts w:ascii="Times New Roman" w:eastAsia="Times New Roman" w:hAnsi="Times New Roman" w:cs="Times New Roman"/>
          <w:lang w:val="en-GB"/>
        </w:rPr>
        <w:instrText>ADDIN RW.CITE{{627 Leisyte,Liudvika 2009 /s; 633 Kreber,Carolin 2000 /s; 631 Chalmers,Denise 2011 /s; 632 Leibowitz,Brenda 2012 /s}}</w:instrText>
      </w:r>
      <w:r w:rsidR="00EE3758" w:rsidRPr="00B018FF">
        <w:rPr>
          <w:rFonts w:ascii="Times New Roman" w:eastAsia="Times New Roman" w:hAnsi="Times New Roman" w:cs="Times New Roman"/>
          <w:lang w:val="en-GB"/>
        </w:rPr>
        <w:fldChar w:fldCharType="separate"/>
      </w:r>
      <w:r w:rsidR="00671279" w:rsidRPr="00B018FF">
        <w:rPr>
          <w:rFonts w:ascii="Times New Roman" w:eastAsia="Times New Roman" w:hAnsi="Times New Roman" w:cs="Times New Roman"/>
          <w:lang w:val="en-GB"/>
        </w:rPr>
        <w:t>(Leisyte, Enders, and De Boer 2009; Kreber 2000; Chalmers 2011; Leibowitz et al. 2012)</w:t>
      </w:r>
      <w:r w:rsidR="00EE3758" w:rsidRPr="00B018FF">
        <w:rPr>
          <w:rFonts w:ascii="Times New Roman" w:eastAsia="Times New Roman" w:hAnsi="Times New Roman" w:cs="Times New Roman"/>
          <w:lang w:val="en-GB"/>
        </w:rPr>
        <w:fldChar w:fldCharType="end"/>
      </w:r>
      <w:r w:rsidR="00BE46C7" w:rsidRPr="00B018FF">
        <w:rPr>
          <w:rFonts w:ascii="Times New Roman" w:eastAsia="Times New Roman" w:hAnsi="Times New Roman" w:cs="Times New Roman"/>
          <w:lang w:val="en-GB"/>
        </w:rPr>
        <w:t>,</w:t>
      </w:r>
      <w:r w:rsidR="00320BB1" w:rsidRPr="00B018FF">
        <w:rPr>
          <w:rFonts w:ascii="Times New Roman" w:eastAsia="Times New Roman" w:hAnsi="Times New Roman" w:cs="Times New Roman"/>
          <w:lang w:val="en-GB"/>
        </w:rPr>
        <w:t xml:space="preserve"> how academics spend their time </w:t>
      </w:r>
      <w:r w:rsidR="00EE3758" w:rsidRPr="00B018FF">
        <w:rPr>
          <w:rFonts w:ascii="Times New Roman" w:eastAsia="Times New Roman" w:hAnsi="Times New Roman" w:cs="Times New Roman"/>
          <w:lang w:val="en-GB"/>
        </w:rPr>
        <w:fldChar w:fldCharType="begin"/>
      </w:r>
      <w:r w:rsidR="00671279" w:rsidRPr="00B018FF">
        <w:rPr>
          <w:rFonts w:ascii="Times New Roman" w:eastAsia="Times New Roman" w:hAnsi="Times New Roman" w:cs="Times New Roman"/>
          <w:lang w:val="en-GB"/>
        </w:rPr>
        <w:instrText>ADDIN RW.CITE{{628 Colbeck,CarolL 1998 /s}}</w:instrText>
      </w:r>
      <w:r w:rsidR="00EE3758" w:rsidRPr="00B018FF">
        <w:rPr>
          <w:rFonts w:ascii="Times New Roman" w:eastAsia="Times New Roman" w:hAnsi="Times New Roman" w:cs="Times New Roman"/>
          <w:lang w:val="en-GB"/>
        </w:rPr>
        <w:fldChar w:fldCharType="separate"/>
      </w:r>
      <w:r w:rsidR="00671279" w:rsidRPr="00B018FF">
        <w:rPr>
          <w:rFonts w:ascii="Times New Roman" w:eastAsia="Times New Roman" w:hAnsi="Times New Roman" w:cs="Times New Roman"/>
          <w:lang w:val="en-GB"/>
        </w:rPr>
        <w:t>(Colbeck 1998)</w:t>
      </w:r>
      <w:r w:rsidR="00EE3758" w:rsidRPr="00B018FF">
        <w:rPr>
          <w:rFonts w:ascii="Times New Roman" w:eastAsia="Times New Roman" w:hAnsi="Times New Roman" w:cs="Times New Roman"/>
          <w:lang w:val="en-GB"/>
        </w:rPr>
        <w:fldChar w:fldCharType="end"/>
      </w:r>
      <w:r w:rsidR="00320BB1"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 xml:space="preserve">and </w:t>
      </w:r>
      <w:r w:rsidR="00592077" w:rsidRPr="00B018FF">
        <w:rPr>
          <w:rFonts w:ascii="Times New Roman" w:eastAsia="Times New Roman" w:hAnsi="Times New Roman" w:cs="Times New Roman"/>
          <w:lang w:val="en-GB"/>
        </w:rPr>
        <w:t xml:space="preserve">their </w:t>
      </w:r>
      <w:r w:rsidRPr="00B018FF">
        <w:rPr>
          <w:rFonts w:ascii="Times New Roman" w:eastAsia="Times New Roman" w:hAnsi="Times New Roman" w:cs="Times New Roman"/>
          <w:lang w:val="en-GB"/>
        </w:rPr>
        <w:t xml:space="preserve">engagement with professional development </w:t>
      </w:r>
      <w:r w:rsidR="00EE3758" w:rsidRPr="00B018FF">
        <w:rPr>
          <w:rFonts w:ascii="Times New Roman" w:eastAsia="Times New Roman" w:hAnsi="Times New Roman" w:cs="Times New Roman"/>
          <w:lang w:val="en-GB"/>
        </w:rPr>
        <w:fldChar w:fldCharType="begin"/>
      </w:r>
      <w:r w:rsidR="00BE46C7" w:rsidRPr="00B018FF">
        <w:rPr>
          <w:rFonts w:ascii="Times New Roman" w:eastAsia="Times New Roman" w:hAnsi="Times New Roman" w:cs="Times New Roman"/>
          <w:lang w:val="en-GB"/>
        </w:rPr>
        <w:instrText>ADDIN RW.CITE{{624 Leibowitz,Brenda. 2015; 623 VanSchalkwyk,Susan 2015; 622 Leibowitz,Brenda 2014}}</w:instrText>
      </w:r>
      <w:r w:rsidR="00EE3758" w:rsidRPr="00B018FF">
        <w:rPr>
          <w:rFonts w:ascii="Times New Roman" w:eastAsia="Times New Roman" w:hAnsi="Times New Roman" w:cs="Times New Roman"/>
          <w:lang w:val="en-GB"/>
        </w:rPr>
        <w:fldChar w:fldCharType="separate"/>
      </w:r>
      <w:r w:rsidR="00F74763" w:rsidRPr="00B018FF">
        <w:rPr>
          <w:rFonts w:ascii="Times New Roman" w:eastAsia="Times New Roman" w:hAnsi="Times New Roman" w:cs="Times New Roman"/>
          <w:lang w:val="en-GB"/>
        </w:rPr>
        <w:t>(Leibowitz et al. 2015, 315-330; Van Schalkwyk et al. 2015; Leibowitz 2014)</w:t>
      </w:r>
      <w:r w:rsidR="00EE3758" w:rsidRPr="00B018FF">
        <w:rPr>
          <w:rFonts w:ascii="Times New Roman" w:eastAsia="Times New Roman" w:hAnsi="Times New Roman" w:cs="Times New Roman"/>
          <w:lang w:val="en-GB"/>
        </w:rPr>
        <w:fldChar w:fldCharType="end"/>
      </w:r>
      <w:r w:rsidR="00EE6CDC" w:rsidRPr="00B018FF">
        <w:rPr>
          <w:rFonts w:ascii="Times New Roman" w:eastAsia="Times New Roman" w:hAnsi="Times New Roman" w:cs="Times New Roman"/>
          <w:lang w:val="en-GB"/>
        </w:rPr>
        <w:t xml:space="preserve">. </w:t>
      </w:r>
      <w:r w:rsidR="00627836" w:rsidRPr="00B018FF">
        <w:rPr>
          <w:rFonts w:ascii="Times New Roman" w:eastAsia="Times New Roman" w:hAnsi="Times New Roman" w:cs="Times New Roman"/>
          <w:lang w:val="en-GB"/>
        </w:rPr>
        <w:t xml:space="preserve">In the context of South African research </w:t>
      </w:r>
      <w:r w:rsidR="00AF3B44" w:rsidRPr="00B018FF">
        <w:rPr>
          <w:rFonts w:ascii="Times New Roman" w:eastAsia="Times New Roman" w:hAnsi="Times New Roman" w:cs="Times New Roman"/>
          <w:lang w:val="en-GB"/>
        </w:rPr>
        <w:t>intensive</w:t>
      </w:r>
      <w:r w:rsidR="00627836" w:rsidRPr="00B018FF">
        <w:rPr>
          <w:rFonts w:ascii="Times New Roman" w:eastAsia="Times New Roman" w:hAnsi="Times New Roman" w:cs="Times New Roman"/>
          <w:lang w:val="en-GB"/>
        </w:rPr>
        <w:t xml:space="preserve"> institutions</w:t>
      </w:r>
      <w:r w:rsidR="00CB136A">
        <w:rPr>
          <w:rFonts w:ascii="Times New Roman" w:eastAsia="Times New Roman" w:hAnsi="Times New Roman" w:cs="Times New Roman"/>
          <w:lang w:val="en-GB"/>
        </w:rPr>
        <w:t>:</w:t>
      </w:r>
      <w:r w:rsidR="00627836" w:rsidRPr="00B018FF">
        <w:rPr>
          <w:rFonts w:ascii="Times New Roman" w:eastAsia="Times New Roman" w:hAnsi="Times New Roman" w:cs="Times New Roman"/>
          <w:lang w:val="en-GB"/>
        </w:rPr>
        <w:t xml:space="preserve"> </w:t>
      </w:r>
    </w:p>
    <w:p w14:paraId="41E3DDCC" w14:textId="77777777" w:rsidR="00F019A2" w:rsidRPr="00B018FF" w:rsidRDefault="00F019A2">
      <w:pPr>
        <w:spacing w:line="480" w:lineRule="auto"/>
        <w:ind w:left="720"/>
        <w:rPr>
          <w:rFonts w:ascii="Times New Roman" w:hAnsi="Times New Roman" w:cs="Times New Roman"/>
          <w:bCs/>
          <w:sz w:val="18"/>
          <w:szCs w:val="18"/>
          <w:shd w:val="clear" w:color="auto" w:fill="FFFFFF"/>
          <w:lang w:val="en-GB"/>
        </w:rPr>
      </w:pPr>
    </w:p>
    <w:p w14:paraId="5DC0AA88" w14:textId="77777777" w:rsidR="00F019A2" w:rsidRPr="00B018FF" w:rsidRDefault="00627836">
      <w:pPr>
        <w:spacing w:line="480" w:lineRule="auto"/>
        <w:ind w:left="720"/>
        <w:rPr>
          <w:rFonts w:ascii="Times New Roman" w:eastAsia="Times New Roman" w:hAnsi="Times New Roman" w:cs="Times New Roman"/>
          <w:lang w:val="en-GB"/>
        </w:rPr>
      </w:pPr>
      <w:r w:rsidRPr="00B018FF">
        <w:rPr>
          <w:rFonts w:ascii="Times New Roman" w:hAnsi="Times New Roman" w:cs="Times New Roman"/>
          <w:bCs/>
          <w:shd w:val="clear" w:color="auto" w:fill="FFFFFF"/>
          <w:lang w:val="en-GB"/>
        </w:rPr>
        <w:t>…</w:t>
      </w:r>
      <w:r w:rsidR="00F019A2" w:rsidRPr="00B018FF">
        <w:rPr>
          <w:rFonts w:ascii="Times New Roman" w:hAnsi="Times New Roman" w:cs="Times New Roman"/>
          <w:bCs/>
          <w:shd w:val="clear" w:color="auto" w:fill="FFFFFF"/>
          <w:lang w:val="en-GB"/>
        </w:rPr>
        <w:t xml:space="preserve">teaching often resides both structurally and culturally in a contested and unequal space which sees research being regarded as the coin of the realm. In our study, despite many </w:t>
      </w:r>
      <w:r w:rsidR="00F019A2" w:rsidRPr="00B018FF">
        <w:rPr>
          <w:rFonts w:ascii="Times New Roman" w:hAnsi="Times New Roman" w:cs="Times New Roman"/>
          <w:bCs/>
          <w:shd w:val="clear" w:color="auto" w:fill="FFFFFF"/>
          <w:lang w:val="en-GB"/>
        </w:rPr>
        <w:lastRenderedPageBreak/>
        <w:t xml:space="preserve">positive comments about how people felt about their teaching, we were not surprised to find that the privileging of research was seen as a dominant discourse </w:t>
      </w:r>
      <w:r w:rsidR="00EE3758" w:rsidRPr="00B018FF">
        <w:rPr>
          <w:rFonts w:ascii="Times New Roman" w:hAnsi="Times New Roman" w:cs="Times New Roman"/>
          <w:bCs/>
          <w:shd w:val="clear" w:color="auto" w:fill="FFFFFF"/>
          <w:lang w:val="en-GB"/>
        </w:rPr>
        <w:fldChar w:fldCharType="begin"/>
      </w:r>
      <w:r w:rsidR="00671279" w:rsidRPr="00B018FF">
        <w:rPr>
          <w:rFonts w:ascii="Times New Roman" w:hAnsi="Times New Roman" w:cs="Times New Roman"/>
          <w:bCs/>
          <w:shd w:val="clear" w:color="auto" w:fill="FFFFFF"/>
          <w:lang w:val="en-GB"/>
        </w:rPr>
        <w:instrText>ADDIN RW.CITE{{623 VanSchalkwyk,Susan 2015 /f, 3 }}</w:instrText>
      </w:r>
      <w:r w:rsidR="00EE3758" w:rsidRPr="00B018FF">
        <w:rPr>
          <w:rFonts w:ascii="Times New Roman" w:hAnsi="Times New Roman" w:cs="Times New Roman"/>
          <w:bCs/>
          <w:shd w:val="clear" w:color="auto" w:fill="FFFFFF"/>
          <w:lang w:val="en-GB"/>
        </w:rPr>
        <w:fldChar w:fldCharType="separate"/>
      </w:r>
      <w:r w:rsidR="00671279" w:rsidRPr="00B018FF">
        <w:rPr>
          <w:rFonts w:ascii="Times New Roman" w:hAnsi="Times New Roman" w:cs="Times New Roman"/>
          <w:bCs/>
          <w:shd w:val="clear" w:color="auto" w:fill="FFFFFF"/>
          <w:lang w:val="en-GB"/>
        </w:rPr>
        <w:t>(Van Schalkwyk et al. 2015, 3)</w:t>
      </w:r>
      <w:r w:rsidR="00EE3758" w:rsidRPr="00B018FF">
        <w:rPr>
          <w:rFonts w:ascii="Times New Roman" w:hAnsi="Times New Roman" w:cs="Times New Roman"/>
          <w:bCs/>
          <w:shd w:val="clear" w:color="auto" w:fill="FFFFFF"/>
          <w:lang w:val="en-GB"/>
        </w:rPr>
        <w:fldChar w:fldCharType="end"/>
      </w:r>
      <w:r w:rsidR="002D7FAA" w:rsidRPr="00B018FF">
        <w:rPr>
          <w:rFonts w:ascii="Times New Roman" w:hAnsi="Times New Roman" w:cs="Times New Roman"/>
          <w:bCs/>
          <w:shd w:val="clear" w:color="auto" w:fill="FFFFFF"/>
          <w:lang w:val="en-GB"/>
        </w:rPr>
        <w:t>.</w:t>
      </w:r>
    </w:p>
    <w:p w14:paraId="435B11ED" w14:textId="77777777" w:rsidR="00F019A2" w:rsidRPr="00B018FF" w:rsidRDefault="00F019A2">
      <w:pPr>
        <w:spacing w:line="480" w:lineRule="auto"/>
        <w:rPr>
          <w:rFonts w:ascii="Times New Roman" w:eastAsia="Times New Roman" w:hAnsi="Times New Roman" w:cs="Times New Roman"/>
          <w:lang w:val="en-GB"/>
        </w:rPr>
      </w:pPr>
    </w:p>
    <w:p w14:paraId="17CB87DE" w14:textId="77777777" w:rsidR="00345158" w:rsidRPr="00B018FF" w:rsidRDefault="00627836">
      <w:pPr>
        <w:spacing w:line="480" w:lineRule="auto"/>
        <w:rPr>
          <w:rFonts w:ascii="Times New Roman" w:eastAsia="Times New Roman" w:hAnsi="Times New Roman" w:cs="Times New Roman"/>
          <w:lang w:val="en-GB"/>
        </w:rPr>
      </w:pPr>
      <w:r w:rsidRPr="00B018FF">
        <w:rPr>
          <w:rFonts w:ascii="Times New Roman" w:eastAsia="Times New Roman" w:hAnsi="Times New Roman" w:cs="Times New Roman"/>
          <w:lang w:val="en-GB"/>
        </w:rPr>
        <w:t xml:space="preserve">A dominant research discourse </w:t>
      </w:r>
      <w:r w:rsidR="00D20879" w:rsidRPr="00B018FF">
        <w:rPr>
          <w:rFonts w:ascii="Times New Roman" w:eastAsia="Times New Roman" w:hAnsi="Times New Roman" w:cs="Times New Roman"/>
          <w:lang w:val="en-GB"/>
        </w:rPr>
        <w:t xml:space="preserve">has led </w:t>
      </w:r>
      <w:r w:rsidR="00345158" w:rsidRPr="00B018FF">
        <w:rPr>
          <w:rFonts w:ascii="Times New Roman" w:eastAsia="Times New Roman" w:hAnsi="Times New Roman" w:cs="Times New Roman"/>
          <w:lang w:val="en-GB"/>
        </w:rPr>
        <w:t>to a widespread assumption in research</w:t>
      </w:r>
      <w:r w:rsidR="00CB136A">
        <w:rPr>
          <w:rFonts w:ascii="Times New Roman" w:eastAsia="Times New Roman" w:hAnsi="Times New Roman" w:cs="Times New Roman"/>
          <w:lang w:val="en-GB"/>
        </w:rPr>
        <w:t>-</w:t>
      </w:r>
      <w:r w:rsidR="002D7FAA" w:rsidRPr="00B018FF">
        <w:rPr>
          <w:rFonts w:ascii="Times New Roman" w:eastAsia="Times New Roman" w:hAnsi="Times New Roman" w:cs="Times New Roman"/>
          <w:lang w:val="en-GB"/>
        </w:rPr>
        <w:t xml:space="preserve">intensive </w:t>
      </w:r>
      <w:r w:rsidR="00345158" w:rsidRPr="00B018FF">
        <w:rPr>
          <w:rFonts w:ascii="Times New Roman" w:eastAsia="Times New Roman" w:hAnsi="Times New Roman" w:cs="Times New Roman"/>
          <w:lang w:val="en-GB"/>
        </w:rPr>
        <w:t xml:space="preserve">institutions that teaching takes time away from research and therefore </w:t>
      </w:r>
      <w:r w:rsidR="0075674B">
        <w:rPr>
          <w:rFonts w:ascii="Times New Roman" w:eastAsia="Times New Roman" w:hAnsi="Times New Roman" w:cs="Times New Roman"/>
          <w:lang w:val="en-GB"/>
        </w:rPr>
        <w:t xml:space="preserve">engagement in </w:t>
      </w:r>
      <w:r w:rsidR="00345158" w:rsidRPr="00B018FF">
        <w:rPr>
          <w:rFonts w:ascii="Times New Roman" w:eastAsia="Times New Roman" w:hAnsi="Times New Roman" w:cs="Times New Roman"/>
          <w:lang w:val="en-GB"/>
        </w:rPr>
        <w:t xml:space="preserve">professional development (PD hereafter) </w:t>
      </w:r>
      <w:r w:rsidR="0075674B">
        <w:rPr>
          <w:rFonts w:ascii="Times New Roman" w:eastAsia="Times New Roman" w:hAnsi="Times New Roman" w:cs="Times New Roman"/>
          <w:lang w:val="en-GB"/>
        </w:rPr>
        <w:t xml:space="preserve">for teaching </w:t>
      </w:r>
      <w:r w:rsidRPr="00B018FF">
        <w:rPr>
          <w:rFonts w:ascii="Times New Roman" w:eastAsia="Times New Roman" w:hAnsi="Times New Roman" w:cs="Times New Roman"/>
          <w:lang w:val="en-GB"/>
        </w:rPr>
        <w:t>may have</w:t>
      </w:r>
      <w:r w:rsidR="00345158" w:rsidRPr="00B018FF">
        <w:rPr>
          <w:rFonts w:ascii="Times New Roman" w:eastAsia="Times New Roman" w:hAnsi="Times New Roman" w:cs="Times New Roman"/>
          <w:lang w:val="en-GB"/>
        </w:rPr>
        <w:t xml:space="preserve"> an adverse effect on career prospects. </w:t>
      </w:r>
      <w:r w:rsidR="00383557" w:rsidRPr="00B018FF">
        <w:rPr>
          <w:rFonts w:ascii="Times New Roman" w:eastAsia="Times New Roman" w:hAnsi="Times New Roman" w:cs="Times New Roman"/>
          <w:lang w:val="en-GB"/>
        </w:rPr>
        <w:t xml:space="preserve">This paper contributes to a body of literature </w:t>
      </w:r>
      <w:r w:rsidR="00814F30" w:rsidRPr="00B018FF">
        <w:rPr>
          <w:rFonts w:ascii="Times New Roman" w:eastAsia="Times New Roman" w:hAnsi="Times New Roman" w:cs="Times New Roman"/>
          <w:lang w:val="en-GB"/>
        </w:rPr>
        <w:t xml:space="preserve">concerned with </w:t>
      </w:r>
      <w:r w:rsidR="00566818" w:rsidRPr="00B018FF">
        <w:rPr>
          <w:rFonts w:ascii="Times New Roman" w:eastAsia="Times New Roman" w:hAnsi="Times New Roman" w:cs="Times New Roman"/>
          <w:lang w:val="en-GB"/>
        </w:rPr>
        <w:t xml:space="preserve">understanding how </w:t>
      </w:r>
      <w:r w:rsidR="00383557" w:rsidRPr="00B018FF">
        <w:rPr>
          <w:rFonts w:ascii="Times New Roman" w:eastAsia="Times New Roman" w:hAnsi="Times New Roman" w:cs="Times New Roman"/>
          <w:lang w:val="en-GB"/>
        </w:rPr>
        <w:t xml:space="preserve">academics </w:t>
      </w:r>
      <w:r w:rsidR="00814F30" w:rsidRPr="00B018FF">
        <w:rPr>
          <w:rFonts w:ascii="Times New Roman" w:eastAsia="Times New Roman" w:hAnsi="Times New Roman" w:cs="Times New Roman"/>
          <w:lang w:val="en-GB"/>
        </w:rPr>
        <w:t>in research</w:t>
      </w:r>
      <w:r w:rsidR="00CB136A">
        <w:rPr>
          <w:rFonts w:ascii="Times New Roman" w:eastAsia="Times New Roman" w:hAnsi="Times New Roman" w:cs="Times New Roman"/>
          <w:lang w:val="en-GB"/>
        </w:rPr>
        <w:t>-</w:t>
      </w:r>
      <w:r w:rsidR="00814F30" w:rsidRPr="00B018FF">
        <w:rPr>
          <w:rFonts w:ascii="Times New Roman" w:eastAsia="Times New Roman" w:hAnsi="Times New Roman" w:cs="Times New Roman"/>
          <w:lang w:val="en-GB"/>
        </w:rPr>
        <w:t xml:space="preserve">intensive institutions </w:t>
      </w:r>
      <w:r w:rsidR="005F4CBC" w:rsidRPr="00B018FF">
        <w:rPr>
          <w:rFonts w:ascii="Times New Roman" w:eastAsia="Times New Roman" w:hAnsi="Times New Roman" w:cs="Times New Roman"/>
          <w:lang w:val="en-GB"/>
        </w:rPr>
        <w:t xml:space="preserve">are </w:t>
      </w:r>
      <w:r w:rsidR="00345158" w:rsidRPr="00B018FF">
        <w:rPr>
          <w:rFonts w:ascii="Times New Roman" w:eastAsia="Times New Roman" w:hAnsi="Times New Roman" w:cs="Times New Roman"/>
          <w:lang w:val="en-GB"/>
        </w:rPr>
        <w:t>able to make choices that do not assume teaching is a threat to research</w:t>
      </w:r>
      <w:r w:rsidR="00E204BC" w:rsidRPr="00B018FF">
        <w:rPr>
          <w:rFonts w:ascii="Times New Roman" w:eastAsia="Times New Roman" w:hAnsi="Times New Roman" w:cs="Times New Roman"/>
          <w:lang w:val="en-GB"/>
        </w:rPr>
        <w:t xml:space="preserve"> </w:t>
      </w:r>
      <w:r w:rsidR="00EE3758" w:rsidRPr="00B018FF">
        <w:rPr>
          <w:rFonts w:ascii="Times New Roman" w:eastAsia="Times New Roman" w:hAnsi="Times New Roman" w:cs="Times New Roman"/>
          <w:lang w:val="en-GB"/>
        </w:rPr>
        <w:fldChar w:fldCharType="begin"/>
      </w:r>
      <w:r w:rsidR="00671279" w:rsidRPr="00B018FF">
        <w:rPr>
          <w:rFonts w:ascii="Times New Roman" w:eastAsia="Times New Roman" w:hAnsi="Times New Roman" w:cs="Times New Roman"/>
          <w:lang w:val="en-GB"/>
        </w:rPr>
        <w:instrText>ADDIN RW.CITE{{626 Skelton,Alan. 2012 /s}}</w:instrText>
      </w:r>
      <w:r w:rsidR="00EE3758" w:rsidRPr="00B018FF">
        <w:rPr>
          <w:rFonts w:ascii="Times New Roman" w:eastAsia="Times New Roman" w:hAnsi="Times New Roman" w:cs="Times New Roman"/>
          <w:lang w:val="en-GB"/>
        </w:rPr>
        <w:fldChar w:fldCharType="separate"/>
      </w:r>
      <w:r w:rsidR="00671279" w:rsidRPr="00B018FF">
        <w:rPr>
          <w:rFonts w:ascii="Times New Roman" w:eastAsia="Times New Roman" w:hAnsi="Times New Roman" w:cs="Times New Roman"/>
          <w:lang w:val="en-GB"/>
        </w:rPr>
        <w:t>(Skelton 2012)</w:t>
      </w:r>
      <w:r w:rsidR="00EE3758" w:rsidRPr="00B018FF">
        <w:rPr>
          <w:rFonts w:ascii="Times New Roman" w:eastAsia="Times New Roman" w:hAnsi="Times New Roman" w:cs="Times New Roman"/>
          <w:lang w:val="en-GB"/>
        </w:rPr>
        <w:fldChar w:fldCharType="end"/>
      </w:r>
      <w:r w:rsidR="00E204BC" w:rsidRPr="00B018FF">
        <w:rPr>
          <w:rFonts w:ascii="Times New Roman" w:eastAsia="Times New Roman" w:hAnsi="Times New Roman" w:cs="Times New Roman"/>
          <w:lang w:val="en-GB"/>
        </w:rPr>
        <w:t xml:space="preserve">. </w:t>
      </w:r>
    </w:p>
    <w:p w14:paraId="76281029" w14:textId="77777777" w:rsidR="00F019A2" w:rsidRPr="00B018FF" w:rsidRDefault="00F019A2">
      <w:pPr>
        <w:spacing w:line="480" w:lineRule="auto"/>
        <w:rPr>
          <w:rFonts w:ascii="Times New Roman" w:eastAsia="Times New Roman" w:hAnsi="Times New Roman" w:cs="Times New Roman"/>
          <w:lang w:val="en-GB"/>
        </w:rPr>
      </w:pPr>
    </w:p>
    <w:p w14:paraId="7A00DDCA" w14:textId="77777777" w:rsidR="006F659A" w:rsidRPr="00B018FF" w:rsidRDefault="0003685A">
      <w:pPr>
        <w:spacing w:line="480" w:lineRule="auto"/>
        <w:rPr>
          <w:rFonts w:ascii="Times New Roman" w:hAnsi="Times New Roman" w:cs="Times New Roman"/>
          <w:lang w:val="en-GB"/>
        </w:rPr>
      </w:pPr>
      <w:r w:rsidRPr="00B018FF">
        <w:rPr>
          <w:rFonts w:ascii="Times New Roman" w:hAnsi="Times New Roman" w:cs="Times New Roman"/>
          <w:lang w:val="en-GB"/>
        </w:rPr>
        <w:t xml:space="preserve">Asserting agency </w:t>
      </w:r>
      <w:r w:rsidR="001769A5" w:rsidRPr="00B018FF">
        <w:rPr>
          <w:rFonts w:ascii="Times New Roman" w:hAnsi="Times New Roman" w:cs="Times New Roman"/>
          <w:lang w:val="en-GB"/>
        </w:rPr>
        <w:t>in this paper is</w:t>
      </w:r>
      <w:r w:rsidRPr="00B018FF">
        <w:rPr>
          <w:rFonts w:ascii="Times New Roman" w:hAnsi="Times New Roman" w:cs="Times New Roman"/>
          <w:lang w:val="en-GB"/>
        </w:rPr>
        <w:t xml:space="preserve"> used to describe an ability to overcome the constraints posed by dominant research discourses. Previously</w:t>
      </w:r>
      <w:r w:rsidR="00CB136A">
        <w:rPr>
          <w:rFonts w:ascii="Times New Roman" w:hAnsi="Times New Roman" w:cs="Times New Roman"/>
          <w:lang w:val="en-GB"/>
        </w:rPr>
        <w:t>,</w:t>
      </w:r>
      <w:r w:rsidRPr="00B018FF">
        <w:rPr>
          <w:rFonts w:ascii="Times New Roman" w:hAnsi="Times New Roman" w:cs="Times New Roman"/>
          <w:lang w:val="en-GB"/>
        </w:rPr>
        <w:t xml:space="preserve"> this has been discussed in relation to academics’ ability to utilise PD for teaching opportunities to navigate the risks posed to</w:t>
      </w:r>
      <w:r w:rsidR="001769A5" w:rsidRPr="00B018FF">
        <w:rPr>
          <w:rFonts w:ascii="Times New Roman" w:hAnsi="Times New Roman" w:cs="Times New Roman"/>
          <w:lang w:val="en-GB"/>
        </w:rPr>
        <w:t xml:space="preserve"> academics’</w:t>
      </w:r>
      <w:r w:rsidRPr="00B018FF">
        <w:rPr>
          <w:rFonts w:ascii="Times New Roman" w:hAnsi="Times New Roman" w:cs="Times New Roman"/>
          <w:lang w:val="en-GB"/>
        </w:rPr>
        <w:t xml:space="preserve"> research identity </w:t>
      </w:r>
      <w:r w:rsidR="00EE3758" w:rsidRPr="00B018FF">
        <w:rPr>
          <w:rFonts w:ascii="Times New Roman" w:hAnsi="Times New Roman" w:cs="Times New Roman"/>
          <w:lang w:val="en-GB"/>
        </w:rPr>
        <w:fldChar w:fldCharType="begin"/>
      </w:r>
      <w:r w:rsidR="00044B02" w:rsidRPr="00B018FF">
        <w:rPr>
          <w:rFonts w:ascii="Times New Roman" w:hAnsi="Times New Roman" w:cs="Times New Roman"/>
          <w:lang w:val="en-GB"/>
        </w:rPr>
        <w:instrText>ADDIN RW.CITE{{634 Jawitz,Jeff. 2015}}</w:instrText>
      </w:r>
      <w:r w:rsidR="00EE3758" w:rsidRPr="00B018FF">
        <w:rPr>
          <w:rFonts w:ascii="Times New Roman" w:hAnsi="Times New Roman" w:cs="Times New Roman"/>
          <w:lang w:val="en-GB"/>
        </w:rPr>
        <w:fldChar w:fldCharType="separate"/>
      </w:r>
      <w:r w:rsidR="00FA2204" w:rsidRPr="00B018FF">
        <w:rPr>
          <w:rFonts w:ascii="Times New Roman" w:hAnsi="Times New Roman" w:cs="Times New Roman"/>
          <w:lang w:val="en-GB"/>
        </w:rPr>
        <w:t>(</w:t>
      </w:r>
      <w:r w:rsidR="00AB1CDC">
        <w:rPr>
          <w:rFonts w:ascii="Times New Roman" w:hAnsi="Times New Roman" w:cs="Times New Roman"/>
        </w:rPr>
        <w:t>Jawitz and Perez 2015</w:t>
      </w:r>
      <w:r w:rsidR="00A4594B" w:rsidRPr="00B018FF">
        <w:rPr>
          <w:rFonts w:ascii="Times New Roman" w:hAnsi="Times New Roman" w:cs="Times New Roman"/>
          <w:lang w:val="en-GB"/>
        </w:rPr>
        <w:t>)</w:t>
      </w:r>
      <w:r w:rsidR="00EE3758" w:rsidRPr="00B018FF">
        <w:rPr>
          <w:rFonts w:ascii="Times New Roman" w:hAnsi="Times New Roman" w:cs="Times New Roman"/>
          <w:lang w:val="en-GB"/>
        </w:rPr>
        <w:fldChar w:fldCharType="end"/>
      </w:r>
      <w:r w:rsidR="006F659A" w:rsidRPr="00B018FF">
        <w:rPr>
          <w:rFonts w:ascii="Times New Roman" w:hAnsi="Times New Roman" w:cs="Times New Roman"/>
          <w:lang w:val="en-GB"/>
        </w:rPr>
        <w:t>. In contrast, this paper focuses on how academics</w:t>
      </w:r>
      <w:r w:rsidR="001769A5" w:rsidRPr="00B018FF">
        <w:rPr>
          <w:rFonts w:ascii="Times New Roman" w:hAnsi="Times New Roman" w:cs="Times New Roman"/>
          <w:lang w:val="en-GB"/>
        </w:rPr>
        <w:t>’</w:t>
      </w:r>
      <w:r w:rsidR="006F659A" w:rsidRPr="00B018FF">
        <w:rPr>
          <w:rFonts w:ascii="Times New Roman" w:hAnsi="Times New Roman" w:cs="Times New Roman"/>
          <w:lang w:val="en-GB"/>
        </w:rPr>
        <w:t xml:space="preserve"> explanations of asserting agency demonstrate alternative ways of thinking. These perspectives represent a departure from past routines and habits that have become entrenched by </w:t>
      </w:r>
      <w:r w:rsidR="000C56A4" w:rsidRPr="00B018FF">
        <w:rPr>
          <w:rFonts w:ascii="Times New Roman" w:hAnsi="Times New Roman" w:cs="Times New Roman"/>
          <w:lang w:val="en-GB"/>
        </w:rPr>
        <w:t>a dominant research discourse.</w:t>
      </w:r>
    </w:p>
    <w:p w14:paraId="0E4999FA" w14:textId="77777777" w:rsidR="00044B02" w:rsidRPr="00B018FF" w:rsidRDefault="00044B02">
      <w:pPr>
        <w:spacing w:line="480" w:lineRule="auto"/>
        <w:rPr>
          <w:rFonts w:ascii="Times New Roman" w:hAnsi="Times New Roman" w:cs="Times New Roman"/>
          <w:lang w:val="en-GB"/>
        </w:rPr>
      </w:pPr>
    </w:p>
    <w:p w14:paraId="38A4CE95" w14:textId="77777777" w:rsidR="00815510" w:rsidRPr="00B018FF" w:rsidRDefault="009C469F">
      <w:pPr>
        <w:spacing w:line="480" w:lineRule="auto"/>
        <w:rPr>
          <w:rFonts w:ascii="Times New Roman" w:hAnsi="Times New Roman" w:cs="Times New Roman"/>
          <w:lang w:val="en-GB"/>
        </w:rPr>
      </w:pPr>
      <w:r w:rsidRPr="00B018FF">
        <w:rPr>
          <w:rFonts w:ascii="Times New Roman" w:hAnsi="Times New Roman" w:cs="Times New Roman"/>
          <w:lang w:val="en-GB"/>
        </w:rPr>
        <w:t xml:space="preserve">This paper begins with an example of how dominant research discourses currently inform the culture at </w:t>
      </w:r>
      <w:r w:rsidR="006630F1" w:rsidRPr="00B018FF">
        <w:rPr>
          <w:rFonts w:ascii="Times New Roman" w:hAnsi="Times New Roman" w:cs="Times New Roman"/>
          <w:lang w:val="en-GB"/>
        </w:rPr>
        <w:t xml:space="preserve">the </w:t>
      </w:r>
      <w:r w:rsidRPr="00B018FF">
        <w:rPr>
          <w:rFonts w:ascii="Times New Roman" w:hAnsi="Times New Roman" w:cs="Times New Roman"/>
          <w:lang w:val="en-GB"/>
        </w:rPr>
        <w:t>U</w:t>
      </w:r>
      <w:r w:rsidR="006630F1" w:rsidRPr="00B018FF">
        <w:rPr>
          <w:rFonts w:ascii="Times New Roman" w:hAnsi="Times New Roman" w:cs="Times New Roman"/>
          <w:lang w:val="en-GB"/>
        </w:rPr>
        <w:t>niversity of Cape Town (UCT)</w:t>
      </w:r>
      <w:r w:rsidRPr="00B018FF">
        <w:rPr>
          <w:rFonts w:ascii="Times New Roman" w:hAnsi="Times New Roman" w:cs="Times New Roman"/>
          <w:lang w:val="en-GB"/>
        </w:rPr>
        <w:t>. This is followed by a brief exploration of asserting agency with reference to break</w:t>
      </w:r>
      <w:r w:rsidR="00CB136A">
        <w:rPr>
          <w:rFonts w:ascii="Times New Roman" w:hAnsi="Times New Roman" w:cs="Times New Roman"/>
          <w:lang w:val="en-GB"/>
        </w:rPr>
        <w:t>ing</w:t>
      </w:r>
      <w:r w:rsidRPr="00B018FF">
        <w:rPr>
          <w:rFonts w:ascii="Times New Roman" w:hAnsi="Times New Roman" w:cs="Times New Roman"/>
          <w:lang w:val="en-GB"/>
        </w:rPr>
        <w:t xml:space="preserve"> routines that conform to the culture of research dominance. </w:t>
      </w:r>
      <w:r w:rsidR="003576F5" w:rsidRPr="00B018FF">
        <w:rPr>
          <w:rFonts w:ascii="Times New Roman" w:hAnsi="Times New Roman" w:cs="Times New Roman"/>
          <w:lang w:val="en-GB"/>
        </w:rPr>
        <w:t xml:space="preserve">The remaining discussion explores the perspectives that have enabled the academics </w:t>
      </w:r>
      <w:r w:rsidR="009F6582">
        <w:rPr>
          <w:rFonts w:ascii="Times New Roman" w:hAnsi="Times New Roman" w:cs="Times New Roman"/>
          <w:lang w:val="en-GB"/>
        </w:rPr>
        <w:t xml:space="preserve">who were </w:t>
      </w:r>
      <w:r w:rsidR="003576F5" w:rsidRPr="00B018FF">
        <w:rPr>
          <w:rFonts w:ascii="Times New Roman" w:hAnsi="Times New Roman" w:cs="Times New Roman"/>
          <w:lang w:val="en-GB"/>
        </w:rPr>
        <w:t>interviewed to confront research dominance where it potentially constrains their ability to engage in PD for teaching. Our findings suggest that pragmatic, social and reflexive perspective</w:t>
      </w:r>
      <w:r w:rsidR="00852D82">
        <w:rPr>
          <w:rFonts w:ascii="Times New Roman" w:hAnsi="Times New Roman" w:cs="Times New Roman"/>
          <w:lang w:val="en-GB"/>
        </w:rPr>
        <w:t>s</w:t>
      </w:r>
      <w:r w:rsidR="003576F5" w:rsidRPr="00B018FF">
        <w:rPr>
          <w:rFonts w:ascii="Times New Roman" w:hAnsi="Times New Roman" w:cs="Times New Roman"/>
          <w:lang w:val="en-GB"/>
        </w:rPr>
        <w:t xml:space="preserve"> underlie academics</w:t>
      </w:r>
      <w:r w:rsidR="001769A5" w:rsidRPr="00B018FF">
        <w:rPr>
          <w:rFonts w:ascii="Times New Roman" w:hAnsi="Times New Roman" w:cs="Times New Roman"/>
          <w:lang w:val="en-GB"/>
        </w:rPr>
        <w:t>’</w:t>
      </w:r>
      <w:r w:rsidR="003576F5" w:rsidRPr="00B018FF">
        <w:rPr>
          <w:rFonts w:ascii="Times New Roman" w:hAnsi="Times New Roman" w:cs="Times New Roman"/>
          <w:lang w:val="en-GB"/>
        </w:rPr>
        <w:t xml:space="preserve"> rationales for engaging with PD for teaching. We speculate that these perspectives, </w:t>
      </w:r>
      <w:r w:rsidR="003576F5" w:rsidRPr="00B018FF">
        <w:rPr>
          <w:rFonts w:ascii="Times New Roman" w:hAnsi="Times New Roman" w:cs="Times New Roman"/>
          <w:lang w:val="en-GB"/>
        </w:rPr>
        <w:lastRenderedPageBreak/>
        <w:t>together with structural changes at UCT, undermine the power</w:t>
      </w:r>
      <w:r w:rsidR="002D7FAA" w:rsidRPr="00B018FF">
        <w:rPr>
          <w:rFonts w:ascii="Times New Roman" w:hAnsi="Times New Roman" w:cs="Times New Roman"/>
          <w:lang w:val="en-GB"/>
        </w:rPr>
        <w:t xml:space="preserve"> of the</w:t>
      </w:r>
      <w:r w:rsidR="003576F5" w:rsidRPr="00B018FF">
        <w:rPr>
          <w:rFonts w:ascii="Times New Roman" w:hAnsi="Times New Roman" w:cs="Times New Roman"/>
          <w:lang w:val="en-GB"/>
        </w:rPr>
        <w:t xml:space="preserve"> dominant research discourse. In </w:t>
      </w:r>
      <w:r w:rsidR="002D7FAA" w:rsidRPr="00B018FF">
        <w:rPr>
          <w:rFonts w:ascii="Times New Roman" w:hAnsi="Times New Roman" w:cs="Times New Roman"/>
          <w:lang w:val="en-GB"/>
        </w:rPr>
        <w:t xml:space="preserve">so </w:t>
      </w:r>
      <w:r w:rsidR="003576F5" w:rsidRPr="00B018FF">
        <w:rPr>
          <w:rFonts w:ascii="Times New Roman" w:hAnsi="Times New Roman" w:cs="Times New Roman"/>
          <w:lang w:val="en-GB"/>
        </w:rPr>
        <w:t xml:space="preserve">doing, engagement with PD for teaching can increasingly be viewed as an individual choice. </w:t>
      </w:r>
      <w:r w:rsidRPr="00B018FF">
        <w:rPr>
          <w:rFonts w:ascii="Times New Roman" w:hAnsi="Times New Roman" w:cs="Times New Roman"/>
          <w:lang w:val="en-GB"/>
        </w:rPr>
        <w:t xml:space="preserve">  </w:t>
      </w:r>
    </w:p>
    <w:p w14:paraId="2595FDE7" w14:textId="77777777" w:rsidR="002D7FAA" w:rsidRPr="00B018FF" w:rsidRDefault="002D7FAA">
      <w:pPr>
        <w:spacing w:line="480" w:lineRule="auto"/>
        <w:rPr>
          <w:rFonts w:ascii="Times New Roman" w:hAnsi="Times New Roman" w:cs="Times New Roman"/>
          <w:lang w:val="en-GB"/>
        </w:rPr>
      </w:pPr>
    </w:p>
    <w:p w14:paraId="063A3D3F" w14:textId="77777777" w:rsidR="00153960" w:rsidRPr="00B018FF" w:rsidRDefault="007421BA">
      <w:pPr>
        <w:spacing w:line="480" w:lineRule="auto"/>
        <w:outlineLvl w:val="0"/>
        <w:rPr>
          <w:rFonts w:ascii="Times New Roman" w:hAnsi="Times New Roman" w:cs="Times New Roman"/>
          <w:lang w:val="en-GB"/>
        </w:rPr>
      </w:pPr>
      <w:r w:rsidRPr="00B018FF">
        <w:rPr>
          <w:rFonts w:ascii="Times New Roman" w:eastAsia="Times New Roman" w:hAnsi="Times New Roman" w:cs="Times New Roman"/>
          <w:b/>
          <w:lang w:val="en-GB"/>
        </w:rPr>
        <w:t>Theoretical perspectives</w:t>
      </w:r>
    </w:p>
    <w:p w14:paraId="034C4174" w14:textId="77777777" w:rsidR="0007034B" w:rsidRPr="00B018FF" w:rsidRDefault="00F74763">
      <w:pPr>
        <w:spacing w:line="480" w:lineRule="auto"/>
        <w:rPr>
          <w:rFonts w:ascii="Times New Roman" w:eastAsia="Times New Roman" w:hAnsi="Times New Roman" w:cs="Times New Roman"/>
          <w:lang w:val="en-GB"/>
        </w:rPr>
      </w:pPr>
      <w:bookmarkStart w:id="1" w:name="h.8x9adly2qskn" w:colFirst="0" w:colLast="0"/>
      <w:bookmarkEnd w:id="1"/>
      <w:r w:rsidRPr="00B018FF">
        <w:rPr>
          <w:rFonts w:ascii="Times New Roman" w:eastAsia="Times New Roman" w:hAnsi="Times New Roman" w:cs="Times New Roman"/>
          <w:lang w:val="en-GB"/>
        </w:rPr>
        <w:t>Building on Giddens</w:t>
      </w:r>
      <w:r w:rsidR="009F6582">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w:t>
      </w:r>
      <w:r w:rsidR="00DD3D37" w:rsidRPr="00B018FF">
        <w:rPr>
          <w:rFonts w:ascii="Times New Roman" w:eastAsia="Times New Roman" w:hAnsi="Times New Roman" w:cs="Times New Roman"/>
          <w:lang w:val="en-GB"/>
        </w:rPr>
        <w:t>structuration theory</w:t>
      </w:r>
      <w:r w:rsidR="009F6582">
        <w:rPr>
          <w:rFonts w:ascii="Times New Roman" w:eastAsia="Times New Roman" w:hAnsi="Times New Roman" w:cs="Times New Roman"/>
          <w:lang w:val="en-GB"/>
        </w:rPr>
        <w:t xml:space="preserve"> </w:t>
      </w:r>
      <w:r w:rsidR="009F6582" w:rsidRPr="009F6582">
        <w:rPr>
          <w:rFonts w:ascii="Times New Roman" w:eastAsia="Times New Roman" w:hAnsi="Times New Roman" w:cs="Times New Roman"/>
          <w:lang w:val="en-GB"/>
        </w:rPr>
        <w:fldChar w:fldCharType="begin"/>
      </w:r>
      <w:r w:rsidR="009F6582" w:rsidRPr="009F6582">
        <w:rPr>
          <w:rFonts w:ascii="Times New Roman" w:eastAsia="Times New Roman" w:hAnsi="Times New Roman" w:cs="Times New Roman"/>
          <w:lang w:val="en-GB"/>
        </w:rPr>
        <w:instrText>ADDIN RW.CITE{{170 Giddens,Anthony. 1984 /a}}</w:instrText>
      </w:r>
      <w:r w:rsidR="009F6582" w:rsidRPr="009F6582">
        <w:rPr>
          <w:rFonts w:ascii="Times New Roman" w:eastAsia="Times New Roman" w:hAnsi="Times New Roman" w:cs="Times New Roman"/>
          <w:lang w:val="en-GB"/>
        </w:rPr>
        <w:fldChar w:fldCharType="separate"/>
      </w:r>
      <w:r w:rsidR="009F6582" w:rsidRPr="009F6582">
        <w:rPr>
          <w:rFonts w:ascii="Times New Roman" w:eastAsia="Times New Roman" w:hAnsi="Times New Roman" w:cs="Times New Roman"/>
          <w:lang w:val="en-GB"/>
        </w:rPr>
        <w:t>(1984)</w:t>
      </w:r>
      <w:r w:rsidR="009F6582" w:rsidRPr="009F6582">
        <w:rPr>
          <w:rFonts w:ascii="Times New Roman" w:eastAsia="Times New Roman" w:hAnsi="Times New Roman" w:cs="Times New Roman"/>
          <w:lang w:val="en-GB"/>
        </w:rPr>
        <w:fldChar w:fldCharType="end"/>
      </w:r>
      <w:r w:rsidRPr="00B018FF">
        <w:rPr>
          <w:rFonts w:ascii="Times New Roman" w:eastAsia="Times New Roman" w:hAnsi="Times New Roman" w:cs="Times New Roman"/>
          <w:lang w:val="en-GB"/>
        </w:rPr>
        <w:t xml:space="preserve">, Archer’s </w:t>
      </w:r>
      <w:r w:rsidR="00EE3758" w:rsidRPr="00B018FF">
        <w:rPr>
          <w:rFonts w:ascii="Times New Roman" w:eastAsia="Times New Roman" w:hAnsi="Times New Roman" w:cs="Times New Roman"/>
          <w:lang w:val="en-GB"/>
        </w:rPr>
        <w:fldChar w:fldCharType="begin"/>
      </w:r>
      <w:r w:rsidR="005E78FD" w:rsidRPr="00B018FF">
        <w:rPr>
          <w:rFonts w:ascii="Times New Roman" w:eastAsia="Times New Roman" w:hAnsi="Times New Roman" w:cs="Times New Roman"/>
          <w:lang w:val="en-GB"/>
        </w:rPr>
        <w:instrText>ADDIN RW.CITE{{484 Archer,Margaret. 2003 /a}}</w:instrText>
      </w:r>
      <w:r w:rsidR="00EE3758" w:rsidRPr="00B018FF">
        <w:rPr>
          <w:rFonts w:ascii="Times New Roman" w:eastAsia="Times New Roman" w:hAnsi="Times New Roman" w:cs="Times New Roman"/>
          <w:lang w:val="en-GB"/>
        </w:rPr>
        <w:fldChar w:fldCharType="separate"/>
      </w:r>
      <w:r w:rsidR="00B92525" w:rsidRPr="00B018FF">
        <w:rPr>
          <w:rFonts w:ascii="Times New Roman" w:eastAsia="Times New Roman" w:hAnsi="Times New Roman" w:cs="Times New Roman"/>
          <w:lang w:val="en-GB"/>
        </w:rPr>
        <w:t>(2003)</w:t>
      </w:r>
      <w:r w:rsidR="00EE3758" w:rsidRPr="00B018FF">
        <w:rPr>
          <w:rFonts w:ascii="Times New Roman" w:eastAsia="Times New Roman" w:hAnsi="Times New Roman" w:cs="Times New Roman"/>
          <w:lang w:val="en-GB"/>
        </w:rPr>
        <w:fldChar w:fldCharType="end"/>
      </w:r>
      <w:r w:rsidR="005E78FD" w:rsidRPr="00B018FF">
        <w:rPr>
          <w:rFonts w:ascii="Times New Roman" w:eastAsia="Times New Roman" w:hAnsi="Times New Roman" w:cs="Times New Roman"/>
          <w:lang w:val="en-GB"/>
        </w:rPr>
        <w:t xml:space="preserve"> </w:t>
      </w:r>
      <w:r w:rsidR="00BB7CA4" w:rsidRPr="00B018FF">
        <w:rPr>
          <w:rFonts w:ascii="Times New Roman" w:eastAsia="Times New Roman" w:hAnsi="Times New Roman" w:cs="Times New Roman"/>
          <w:lang w:val="en-GB"/>
        </w:rPr>
        <w:t>conceptualisation</w:t>
      </w:r>
      <w:r w:rsidRPr="00B018FF">
        <w:rPr>
          <w:rFonts w:ascii="Times New Roman" w:eastAsia="Times New Roman" w:hAnsi="Times New Roman" w:cs="Times New Roman"/>
          <w:lang w:val="en-GB"/>
        </w:rPr>
        <w:t xml:space="preserve"> of structure</w:t>
      </w:r>
      <w:r w:rsidR="005E78FD" w:rsidRPr="00B018FF">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culture and agency </w:t>
      </w:r>
      <w:r w:rsidR="005E78FD" w:rsidRPr="00B018FF">
        <w:rPr>
          <w:rFonts w:ascii="Times New Roman" w:eastAsia="Times New Roman" w:hAnsi="Times New Roman" w:cs="Times New Roman"/>
          <w:lang w:val="en-GB"/>
        </w:rPr>
        <w:t xml:space="preserve">has proved </w:t>
      </w:r>
      <w:r w:rsidR="00EB342D" w:rsidRPr="00B018FF">
        <w:rPr>
          <w:rFonts w:ascii="Times New Roman" w:eastAsia="Times New Roman" w:hAnsi="Times New Roman" w:cs="Times New Roman"/>
          <w:lang w:val="en-GB"/>
        </w:rPr>
        <w:t xml:space="preserve">a </w:t>
      </w:r>
      <w:r w:rsidR="00BB7CA4" w:rsidRPr="00B018FF">
        <w:rPr>
          <w:rFonts w:ascii="Times New Roman" w:eastAsia="Times New Roman" w:hAnsi="Times New Roman" w:cs="Times New Roman"/>
          <w:lang w:val="en-GB"/>
        </w:rPr>
        <w:t xml:space="preserve">useful </w:t>
      </w:r>
      <w:r w:rsidRPr="00B018FF">
        <w:rPr>
          <w:rFonts w:ascii="Times New Roman" w:eastAsia="Times New Roman" w:hAnsi="Times New Roman" w:cs="Times New Roman"/>
          <w:lang w:val="en-GB"/>
        </w:rPr>
        <w:t>framework for the analysis of</w:t>
      </w:r>
      <w:r w:rsidR="005E78FD" w:rsidRPr="00B018FF">
        <w:rPr>
          <w:rFonts w:ascii="Times New Roman" w:eastAsia="Times New Roman" w:hAnsi="Times New Roman" w:cs="Times New Roman"/>
          <w:lang w:val="en-GB"/>
        </w:rPr>
        <w:t xml:space="preserve"> higher education institutions</w:t>
      </w:r>
      <w:r w:rsidR="00BB7CA4" w:rsidRPr="00B018FF">
        <w:rPr>
          <w:rFonts w:ascii="Times New Roman" w:eastAsia="Times New Roman" w:hAnsi="Times New Roman" w:cs="Times New Roman"/>
          <w:lang w:val="en-GB"/>
        </w:rPr>
        <w:t xml:space="preserve"> in South Africa</w:t>
      </w:r>
      <w:r w:rsidR="005E78FD" w:rsidRPr="00B018FF">
        <w:rPr>
          <w:rFonts w:ascii="Times New Roman" w:eastAsia="Times New Roman" w:hAnsi="Times New Roman" w:cs="Times New Roman"/>
          <w:lang w:val="en-GB"/>
        </w:rPr>
        <w:t xml:space="preserve"> </w:t>
      </w:r>
      <w:r w:rsidR="00EE3758" w:rsidRPr="00B018FF">
        <w:rPr>
          <w:rFonts w:ascii="Times New Roman" w:eastAsia="Times New Roman" w:hAnsi="Times New Roman" w:cs="Times New Roman"/>
          <w:lang w:val="en-GB"/>
        </w:rPr>
        <w:fldChar w:fldCharType="begin"/>
      </w:r>
      <w:r w:rsidR="006D427B" w:rsidRPr="00B018FF">
        <w:rPr>
          <w:rFonts w:ascii="Times New Roman" w:eastAsia="Times New Roman" w:hAnsi="Times New Roman" w:cs="Times New Roman"/>
          <w:lang w:val="en-GB"/>
        </w:rPr>
        <w:instrText>ADDIN RW.CITE{{625 Quinn,Lynn. 2012 /s; 632 Leibowitz,Brenda 2012 /s}}</w:instrText>
      </w:r>
      <w:r w:rsidR="00EE3758" w:rsidRPr="00B018FF">
        <w:rPr>
          <w:rFonts w:ascii="Times New Roman" w:eastAsia="Times New Roman" w:hAnsi="Times New Roman" w:cs="Times New Roman"/>
          <w:lang w:val="en-GB"/>
        </w:rPr>
        <w:fldChar w:fldCharType="separate"/>
      </w:r>
      <w:r w:rsidR="006D427B" w:rsidRPr="00B018FF">
        <w:rPr>
          <w:rFonts w:ascii="Times New Roman" w:eastAsia="Times New Roman" w:hAnsi="Times New Roman" w:cs="Times New Roman"/>
          <w:lang w:val="en-GB"/>
        </w:rPr>
        <w:t>(Quinn 2012; Leibowitz et al. 2012)</w:t>
      </w:r>
      <w:r w:rsidR="00EE3758" w:rsidRPr="00B018FF">
        <w:rPr>
          <w:rFonts w:ascii="Times New Roman" w:eastAsia="Times New Roman" w:hAnsi="Times New Roman" w:cs="Times New Roman"/>
          <w:lang w:val="en-GB"/>
        </w:rPr>
        <w:fldChar w:fldCharType="end"/>
      </w:r>
      <w:r w:rsidR="005E78FD" w:rsidRPr="00B018FF">
        <w:rPr>
          <w:rFonts w:ascii="Times New Roman" w:eastAsia="Times New Roman" w:hAnsi="Times New Roman" w:cs="Times New Roman"/>
          <w:lang w:val="en-GB"/>
        </w:rPr>
        <w:t>.</w:t>
      </w:r>
      <w:r w:rsidR="0028534F" w:rsidRPr="00B018FF">
        <w:rPr>
          <w:rFonts w:ascii="Times New Roman" w:eastAsia="Times New Roman" w:hAnsi="Times New Roman" w:cs="Times New Roman"/>
          <w:lang w:val="en-GB"/>
        </w:rPr>
        <w:t xml:space="preserve"> The provision of PD for teaching can be seen as o</w:t>
      </w:r>
      <w:r w:rsidR="00024BAC" w:rsidRPr="00B018FF">
        <w:rPr>
          <w:rFonts w:ascii="Times New Roman" w:eastAsia="Times New Roman" w:hAnsi="Times New Roman" w:cs="Times New Roman"/>
          <w:lang w:val="en-GB"/>
        </w:rPr>
        <w:t xml:space="preserve">perating at a structural level which may enable and constrain academics ability to transform (agency), which in part may depend on the institutional culture. Although structure, culture and agency are interlinked and operate simultaneously, the discussion here hones in on the cultural dimension at UCT. </w:t>
      </w:r>
    </w:p>
    <w:p w14:paraId="1F77AF06" w14:textId="77777777" w:rsidR="005C735B" w:rsidRPr="00B018FF" w:rsidRDefault="005C735B">
      <w:pPr>
        <w:spacing w:line="480" w:lineRule="auto"/>
        <w:rPr>
          <w:rFonts w:ascii="Times New Roman" w:eastAsia="Times New Roman" w:hAnsi="Times New Roman" w:cs="Times New Roman"/>
          <w:lang w:val="en-GB"/>
        </w:rPr>
      </w:pPr>
    </w:p>
    <w:p w14:paraId="4D822F48" w14:textId="77777777" w:rsidR="0007034B" w:rsidRPr="00B018FF" w:rsidRDefault="0007034B">
      <w:pPr>
        <w:spacing w:line="480" w:lineRule="auto"/>
        <w:ind w:left="720"/>
        <w:rPr>
          <w:rFonts w:ascii="Times New Roman" w:eastAsia="Times New Roman" w:hAnsi="Times New Roman" w:cs="Times New Roman"/>
          <w:lang w:val="en-GB"/>
        </w:rPr>
      </w:pPr>
      <w:r w:rsidRPr="00B018FF">
        <w:rPr>
          <w:rFonts w:ascii="Times New Roman" w:eastAsia="Times New Roman" w:hAnsi="Times New Roman" w:cs="Times New Roman"/>
          <w:lang w:val="en-GB"/>
        </w:rPr>
        <w:t xml:space="preserve">Following Archer, the term ‘culture’ is used here to describe the ideas, beliefs, theories, values, ideologies and concepts which are manifest through </w:t>
      </w:r>
      <w:r w:rsidR="00BE66CA" w:rsidRPr="00B018FF">
        <w:rPr>
          <w:rFonts w:ascii="Times New Roman" w:eastAsia="Times New Roman" w:hAnsi="Times New Roman" w:cs="Times New Roman"/>
          <w:lang w:val="en-GB"/>
        </w:rPr>
        <w:t xml:space="preserve">discourses </w:t>
      </w:r>
      <w:r w:rsidRPr="00B018FF">
        <w:rPr>
          <w:rFonts w:ascii="Times New Roman" w:eastAsia="Times New Roman" w:hAnsi="Times New Roman" w:cs="Times New Roman"/>
          <w:lang w:val="en-GB"/>
        </w:rPr>
        <w:t xml:space="preserve">used by particular people at particular times. From a social realist position, discourses are part of the cultural system with enabling and constraining causal powers to affect things in the world and exert a conditioning influence on social actors </w:t>
      </w:r>
      <w:r w:rsidR="00EE3758" w:rsidRPr="00B018FF">
        <w:rPr>
          <w:rFonts w:ascii="Times New Roman" w:eastAsia="Times New Roman" w:hAnsi="Times New Roman" w:cs="Times New Roman"/>
          <w:lang w:val="en-GB"/>
        </w:rPr>
        <w:fldChar w:fldCharType="begin"/>
      </w:r>
      <w:r w:rsidR="00671279" w:rsidRPr="00B018FF">
        <w:rPr>
          <w:rFonts w:ascii="Times New Roman" w:eastAsia="Times New Roman" w:hAnsi="Times New Roman" w:cs="Times New Roman"/>
          <w:lang w:val="en-GB"/>
        </w:rPr>
        <w:instrText>ADDIN RW.CITE{{625 Quinn,Lynn. 2012 /s/f, 29}}</w:instrText>
      </w:r>
      <w:r w:rsidR="00EE3758" w:rsidRPr="00B018FF">
        <w:rPr>
          <w:rFonts w:ascii="Times New Roman" w:eastAsia="Times New Roman" w:hAnsi="Times New Roman" w:cs="Times New Roman"/>
          <w:lang w:val="en-GB"/>
        </w:rPr>
        <w:fldChar w:fldCharType="separate"/>
      </w:r>
      <w:r w:rsidR="00671279" w:rsidRPr="00B018FF">
        <w:rPr>
          <w:rFonts w:ascii="Times New Roman" w:eastAsia="Times New Roman" w:hAnsi="Times New Roman" w:cs="Times New Roman"/>
          <w:lang w:val="en-GB"/>
        </w:rPr>
        <w:t>(Quinn 2012, 29)</w:t>
      </w:r>
      <w:r w:rsidR="00EE3758" w:rsidRPr="00B018FF">
        <w:rPr>
          <w:rFonts w:ascii="Times New Roman" w:eastAsia="Times New Roman" w:hAnsi="Times New Roman" w:cs="Times New Roman"/>
          <w:lang w:val="en-GB"/>
        </w:rPr>
        <w:fldChar w:fldCharType="end"/>
      </w:r>
      <w:r w:rsidR="002D7FAA" w:rsidRPr="00B018FF">
        <w:rPr>
          <w:rFonts w:ascii="Times New Roman" w:eastAsia="Times New Roman" w:hAnsi="Times New Roman" w:cs="Times New Roman"/>
          <w:lang w:val="en-GB"/>
        </w:rPr>
        <w:t>.</w:t>
      </w:r>
    </w:p>
    <w:p w14:paraId="165CAD2F" w14:textId="77777777" w:rsidR="005C735B" w:rsidRPr="00B018FF" w:rsidRDefault="005C735B">
      <w:pPr>
        <w:spacing w:line="480" w:lineRule="auto"/>
        <w:ind w:left="720"/>
        <w:rPr>
          <w:rFonts w:ascii="Times New Roman" w:eastAsia="Times New Roman" w:hAnsi="Times New Roman" w:cs="Times New Roman"/>
          <w:lang w:val="en-GB"/>
        </w:rPr>
      </w:pPr>
    </w:p>
    <w:p w14:paraId="7C6C973F" w14:textId="77777777" w:rsidR="007A7D7D" w:rsidRPr="00B018FF" w:rsidRDefault="00E048DF">
      <w:pPr>
        <w:spacing w:line="480" w:lineRule="auto"/>
        <w:rPr>
          <w:rFonts w:ascii="Times New Roman" w:eastAsia="Times New Roman" w:hAnsi="Times New Roman" w:cs="Times New Roman"/>
          <w:lang w:val="en-GB"/>
        </w:rPr>
      </w:pPr>
      <w:r w:rsidRPr="00B018FF">
        <w:rPr>
          <w:rFonts w:ascii="Times New Roman" w:eastAsia="Times New Roman" w:hAnsi="Times New Roman" w:cs="Times New Roman"/>
          <w:lang w:val="en-GB"/>
        </w:rPr>
        <w:t>A Foucau</w:t>
      </w:r>
      <w:r w:rsidR="002D7FAA" w:rsidRPr="00B018FF">
        <w:rPr>
          <w:rFonts w:ascii="Times New Roman" w:eastAsia="Times New Roman" w:hAnsi="Times New Roman" w:cs="Times New Roman"/>
          <w:lang w:val="en-GB"/>
        </w:rPr>
        <w:t>l</w:t>
      </w:r>
      <w:r w:rsidRPr="00B018FF">
        <w:rPr>
          <w:rFonts w:ascii="Times New Roman" w:eastAsia="Times New Roman" w:hAnsi="Times New Roman" w:cs="Times New Roman"/>
          <w:lang w:val="en-GB"/>
        </w:rPr>
        <w:t xml:space="preserve">dian </w:t>
      </w:r>
      <w:r w:rsidR="00EE3758" w:rsidRPr="00B018FF">
        <w:rPr>
          <w:rFonts w:ascii="Times New Roman" w:eastAsia="Times New Roman" w:hAnsi="Times New Roman" w:cs="Times New Roman"/>
          <w:lang w:val="en-GB"/>
        </w:rPr>
        <w:fldChar w:fldCharType="begin"/>
      </w:r>
      <w:r w:rsidRPr="00B018FF">
        <w:rPr>
          <w:rFonts w:ascii="Times New Roman" w:eastAsia="Times New Roman" w:hAnsi="Times New Roman" w:cs="Times New Roman"/>
          <w:lang w:val="en-GB"/>
        </w:rPr>
        <w:instrText>ADDIN RW.CITE{{159 Foucault,Michel. 1981 /a}}</w:instrText>
      </w:r>
      <w:r w:rsidR="00EE3758" w:rsidRPr="00B018FF">
        <w:rPr>
          <w:rFonts w:ascii="Times New Roman" w:eastAsia="Times New Roman" w:hAnsi="Times New Roman" w:cs="Times New Roman"/>
          <w:lang w:val="en-GB"/>
        </w:rPr>
        <w:fldChar w:fldCharType="separate"/>
      </w:r>
      <w:r w:rsidRPr="00B018FF">
        <w:rPr>
          <w:rFonts w:ascii="Times New Roman" w:eastAsia="Times New Roman" w:hAnsi="Times New Roman" w:cs="Times New Roman"/>
          <w:lang w:val="en-GB"/>
        </w:rPr>
        <w:t>(1981)</w:t>
      </w:r>
      <w:r w:rsidR="00EE3758" w:rsidRPr="00B018FF">
        <w:rPr>
          <w:rFonts w:ascii="Times New Roman" w:eastAsia="Times New Roman" w:hAnsi="Times New Roman" w:cs="Times New Roman"/>
          <w:lang w:val="en-GB"/>
        </w:rPr>
        <w:fldChar w:fldCharType="end"/>
      </w:r>
      <w:r w:rsidRPr="00B018FF">
        <w:rPr>
          <w:rFonts w:ascii="Times New Roman" w:eastAsia="Times New Roman" w:hAnsi="Times New Roman" w:cs="Times New Roman"/>
          <w:lang w:val="en-GB"/>
        </w:rPr>
        <w:t xml:space="preserve"> orientation to </w:t>
      </w:r>
      <w:r w:rsidR="007F5F1C" w:rsidRPr="00B018FF">
        <w:rPr>
          <w:rFonts w:ascii="Times New Roman" w:eastAsia="Times New Roman" w:hAnsi="Times New Roman" w:cs="Times New Roman"/>
          <w:lang w:val="en-GB"/>
        </w:rPr>
        <w:t>the power of ideas</w:t>
      </w:r>
      <w:r w:rsidR="0060714A" w:rsidRPr="00B018FF">
        <w:rPr>
          <w:rFonts w:ascii="Times New Roman" w:eastAsia="Times New Roman" w:hAnsi="Times New Roman" w:cs="Times New Roman"/>
          <w:lang w:val="en-GB"/>
        </w:rPr>
        <w:t xml:space="preserve"> focuses on the</w:t>
      </w:r>
      <w:r w:rsidRPr="00B018FF">
        <w:rPr>
          <w:rFonts w:ascii="Times New Roman" w:eastAsia="Times New Roman" w:hAnsi="Times New Roman" w:cs="Times New Roman"/>
          <w:lang w:val="en-GB"/>
        </w:rPr>
        <w:t xml:space="preserve"> work of discourses in </w:t>
      </w:r>
      <w:r w:rsidR="007F5F1C" w:rsidRPr="00B018FF">
        <w:rPr>
          <w:rFonts w:ascii="Times New Roman" w:eastAsia="Times New Roman" w:hAnsi="Times New Roman" w:cs="Times New Roman"/>
          <w:lang w:val="en-GB"/>
        </w:rPr>
        <w:t xml:space="preserve">the formation of </w:t>
      </w:r>
      <w:r w:rsidR="0060714A" w:rsidRPr="00B018FF">
        <w:rPr>
          <w:rFonts w:ascii="Times New Roman" w:eastAsia="Times New Roman" w:hAnsi="Times New Roman" w:cs="Times New Roman"/>
          <w:lang w:val="en-GB"/>
        </w:rPr>
        <w:t>hierarchical relationships, which is useful for clarifying how a dominant research discourse positions teaching as secondary to research in academics’ work</w:t>
      </w:r>
      <w:r w:rsidR="007F5F1C" w:rsidRPr="00B018FF">
        <w:rPr>
          <w:rFonts w:ascii="Times New Roman" w:eastAsia="Times New Roman" w:hAnsi="Times New Roman" w:cs="Times New Roman"/>
          <w:lang w:val="en-GB"/>
        </w:rPr>
        <w:t xml:space="preserve">. </w:t>
      </w:r>
      <w:r w:rsidR="002141F1" w:rsidRPr="00B018FF">
        <w:rPr>
          <w:rFonts w:ascii="Times New Roman" w:eastAsia="Times New Roman" w:hAnsi="Times New Roman" w:cs="Times New Roman"/>
          <w:lang w:val="en-GB"/>
        </w:rPr>
        <w:t>Howe</w:t>
      </w:r>
      <w:r w:rsidR="00FF45FE" w:rsidRPr="00B018FF">
        <w:rPr>
          <w:rFonts w:ascii="Times New Roman" w:eastAsia="Times New Roman" w:hAnsi="Times New Roman" w:cs="Times New Roman"/>
          <w:lang w:val="en-GB"/>
        </w:rPr>
        <w:t xml:space="preserve">ver, in this paper the different ways of thinking </w:t>
      </w:r>
      <w:r w:rsidR="00F638C7" w:rsidRPr="00B018FF">
        <w:rPr>
          <w:rFonts w:ascii="Times New Roman" w:eastAsia="Times New Roman" w:hAnsi="Times New Roman" w:cs="Times New Roman"/>
          <w:lang w:val="en-GB"/>
        </w:rPr>
        <w:t xml:space="preserve">and the ideas that shape them </w:t>
      </w:r>
      <w:r w:rsidR="002141F1" w:rsidRPr="00B018FF">
        <w:rPr>
          <w:rFonts w:ascii="Times New Roman" w:eastAsia="Times New Roman" w:hAnsi="Times New Roman" w:cs="Times New Roman"/>
          <w:lang w:val="en-GB"/>
        </w:rPr>
        <w:t xml:space="preserve">are understood more broadly </w:t>
      </w:r>
      <w:r w:rsidR="00FF45FE" w:rsidRPr="00B018FF">
        <w:rPr>
          <w:rFonts w:ascii="Times New Roman" w:eastAsia="Times New Roman" w:hAnsi="Times New Roman" w:cs="Times New Roman"/>
          <w:lang w:val="en-GB"/>
        </w:rPr>
        <w:t>as a range of perspectives</w:t>
      </w:r>
      <w:r w:rsidR="00F638C7" w:rsidRPr="00B018FF">
        <w:rPr>
          <w:rFonts w:ascii="Times New Roman" w:eastAsia="Times New Roman" w:hAnsi="Times New Roman" w:cs="Times New Roman"/>
          <w:lang w:val="en-GB"/>
        </w:rPr>
        <w:t xml:space="preserve">. </w:t>
      </w:r>
      <w:r w:rsidR="007A7D7D" w:rsidRPr="00B018FF">
        <w:rPr>
          <w:rFonts w:ascii="Times New Roman" w:eastAsia="Times New Roman" w:hAnsi="Times New Roman" w:cs="Times New Roman"/>
          <w:lang w:val="en-GB"/>
        </w:rPr>
        <w:t>These beliefs and theories tell us something about how some academics are able to disrupt the way that dominant research discourses have traditionally</w:t>
      </w:r>
      <w:r w:rsidR="00C05DB1" w:rsidRPr="00B018FF">
        <w:rPr>
          <w:rFonts w:ascii="Times New Roman" w:eastAsia="Times New Roman" w:hAnsi="Times New Roman" w:cs="Times New Roman"/>
          <w:lang w:val="en-GB"/>
        </w:rPr>
        <w:t xml:space="preserve"> operated, and thus assert agency. </w:t>
      </w:r>
    </w:p>
    <w:p w14:paraId="6CF34E69" w14:textId="77777777" w:rsidR="00C05DB1" w:rsidRPr="00B018FF" w:rsidRDefault="00C05DB1">
      <w:pPr>
        <w:spacing w:line="480" w:lineRule="auto"/>
        <w:rPr>
          <w:rFonts w:ascii="Times New Roman" w:eastAsia="Times New Roman" w:hAnsi="Times New Roman" w:cs="Times New Roman"/>
          <w:lang w:val="en-GB"/>
        </w:rPr>
      </w:pPr>
    </w:p>
    <w:p w14:paraId="4D13FC2B" w14:textId="77777777" w:rsidR="00A27A05" w:rsidRPr="00B018FF" w:rsidRDefault="009002FC">
      <w:pPr>
        <w:spacing w:line="480" w:lineRule="auto"/>
        <w:rPr>
          <w:rFonts w:ascii="Times New Roman" w:eastAsia="Times New Roman" w:hAnsi="Times New Roman" w:cs="Times New Roman"/>
          <w:lang w:val="en-GB"/>
        </w:rPr>
      </w:pPr>
      <w:r w:rsidRPr="00B018FF">
        <w:rPr>
          <w:rFonts w:ascii="Times New Roman" w:eastAsia="Times New Roman" w:hAnsi="Times New Roman" w:cs="Times New Roman"/>
          <w:lang w:val="en-GB"/>
        </w:rPr>
        <w:lastRenderedPageBreak/>
        <w:t xml:space="preserve">In addition to Archer’s theory that illuminated the connection between structure, culture and agency, we use </w:t>
      </w:r>
      <w:r w:rsidR="00EE3758" w:rsidRPr="00B018FF">
        <w:rPr>
          <w:rFonts w:ascii="Times New Roman" w:eastAsia="Times New Roman" w:hAnsi="Times New Roman" w:cs="Times New Roman"/>
          <w:lang w:val="en-GB"/>
        </w:rPr>
        <w:fldChar w:fldCharType="begin"/>
      </w:r>
      <w:r w:rsidRPr="00B018FF">
        <w:rPr>
          <w:rFonts w:ascii="Times New Roman" w:eastAsia="Times New Roman" w:hAnsi="Times New Roman" w:cs="Times New Roman"/>
          <w:lang w:val="en-GB"/>
        </w:rPr>
        <w:instrText>ADDIN RW.CITE{{530 Emirbayer,Mustafa. 1998 /s}}</w:instrText>
      </w:r>
      <w:r w:rsidR="00EE3758" w:rsidRPr="00B018FF">
        <w:rPr>
          <w:rFonts w:ascii="Times New Roman" w:eastAsia="Times New Roman" w:hAnsi="Times New Roman" w:cs="Times New Roman"/>
          <w:lang w:val="en-GB"/>
        </w:rPr>
        <w:fldChar w:fldCharType="separate"/>
      </w:r>
      <w:r w:rsidRPr="00B018FF">
        <w:rPr>
          <w:rFonts w:ascii="Times New Roman" w:eastAsia="Times New Roman" w:hAnsi="Times New Roman" w:cs="Times New Roman"/>
          <w:lang w:val="en-GB"/>
        </w:rPr>
        <w:t xml:space="preserve">Emirbayer and Mische </w:t>
      </w:r>
      <w:r w:rsidR="00C6109E" w:rsidRPr="00B018FF">
        <w:rPr>
          <w:rFonts w:ascii="Times New Roman" w:eastAsia="Times New Roman" w:hAnsi="Times New Roman" w:cs="Times New Roman"/>
          <w:lang w:val="en-GB"/>
        </w:rPr>
        <w:t>(</w:t>
      </w:r>
      <w:r w:rsidRPr="00B018FF">
        <w:rPr>
          <w:rFonts w:ascii="Times New Roman" w:eastAsia="Times New Roman" w:hAnsi="Times New Roman" w:cs="Times New Roman"/>
          <w:lang w:val="en-GB"/>
        </w:rPr>
        <w:t>1998)</w:t>
      </w:r>
      <w:r w:rsidR="00EE3758" w:rsidRPr="00B018FF">
        <w:rPr>
          <w:rFonts w:ascii="Times New Roman" w:eastAsia="Times New Roman" w:hAnsi="Times New Roman" w:cs="Times New Roman"/>
          <w:lang w:val="en-GB"/>
        </w:rPr>
        <w:fldChar w:fldCharType="end"/>
      </w:r>
      <w:r w:rsidRPr="00B018FF">
        <w:rPr>
          <w:rFonts w:ascii="Times New Roman" w:eastAsia="Times New Roman" w:hAnsi="Times New Roman" w:cs="Times New Roman"/>
          <w:lang w:val="en-GB"/>
        </w:rPr>
        <w:t xml:space="preserve"> to examine different dimensions of agency. </w:t>
      </w:r>
    </w:p>
    <w:p w14:paraId="12BDD85D" w14:textId="77777777" w:rsidR="00A27A05" w:rsidRPr="00B018FF" w:rsidRDefault="00A27A05">
      <w:pPr>
        <w:spacing w:line="480" w:lineRule="auto"/>
        <w:rPr>
          <w:rFonts w:ascii="Times New Roman" w:eastAsia="Times New Roman" w:hAnsi="Times New Roman" w:cs="Times New Roman"/>
          <w:lang w:val="en-GB"/>
        </w:rPr>
      </w:pPr>
    </w:p>
    <w:p w14:paraId="182219FD" w14:textId="77777777" w:rsidR="00A27A05" w:rsidRPr="00B018FF" w:rsidRDefault="00A27A05">
      <w:pPr>
        <w:spacing w:line="480" w:lineRule="auto"/>
        <w:ind w:left="720"/>
        <w:rPr>
          <w:rFonts w:ascii="Times New Roman" w:eastAsia="Times New Roman" w:hAnsi="Times New Roman" w:cs="Times New Roman"/>
          <w:lang w:val="en-GB"/>
        </w:rPr>
      </w:pPr>
      <w:r w:rsidRPr="00B018FF">
        <w:rPr>
          <w:rFonts w:ascii="Times New Roman" w:eastAsia="Times New Roman" w:hAnsi="Times New Roman" w:cs="Times New Roman"/>
          <w:lang w:val="en-GB"/>
        </w:rPr>
        <w:t xml:space="preserve">…agentic processes can only be understood if they are linked intrinsically to the changing temporal orientation of situated actors </w:t>
      </w:r>
      <w:r w:rsidR="00EE3758" w:rsidRPr="00B018FF">
        <w:rPr>
          <w:rFonts w:ascii="Times New Roman" w:eastAsia="Times New Roman" w:hAnsi="Times New Roman" w:cs="Times New Roman"/>
          <w:lang w:val="en-GB"/>
        </w:rPr>
        <w:fldChar w:fldCharType="begin"/>
      </w:r>
      <w:r w:rsidRPr="00B018FF">
        <w:rPr>
          <w:rFonts w:ascii="Times New Roman" w:eastAsia="Times New Roman" w:hAnsi="Times New Roman" w:cs="Times New Roman"/>
          <w:lang w:val="en-GB"/>
        </w:rPr>
        <w:instrText>ADDIN RW.CITE{{530 Emirbayer,Mustafa. 1998 /s/f, 967 }}</w:instrText>
      </w:r>
      <w:r w:rsidR="00EE3758" w:rsidRPr="00B018FF">
        <w:rPr>
          <w:rFonts w:ascii="Times New Roman" w:eastAsia="Times New Roman" w:hAnsi="Times New Roman" w:cs="Times New Roman"/>
          <w:lang w:val="en-GB"/>
        </w:rPr>
        <w:fldChar w:fldCharType="separate"/>
      </w:r>
      <w:r w:rsidRPr="00B018FF">
        <w:rPr>
          <w:rFonts w:ascii="Times New Roman" w:eastAsia="Times New Roman" w:hAnsi="Times New Roman" w:cs="Times New Roman"/>
          <w:lang w:val="en-GB"/>
        </w:rPr>
        <w:t>(Emirbayer and Mische 1998, 967)</w:t>
      </w:r>
      <w:r w:rsidR="00EE3758" w:rsidRPr="00B018FF">
        <w:rPr>
          <w:rFonts w:ascii="Times New Roman" w:eastAsia="Times New Roman" w:hAnsi="Times New Roman" w:cs="Times New Roman"/>
          <w:lang w:val="en-GB"/>
        </w:rPr>
        <w:fldChar w:fldCharType="end"/>
      </w:r>
      <w:r w:rsidR="00DE6115">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w:t>
      </w:r>
    </w:p>
    <w:p w14:paraId="6F4BCD35" w14:textId="77777777" w:rsidR="00A27A05" w:rsidRPr="00B018FF" w:rsidRDefault="00A27A05">
      <w:pPr>
        <w:spacing w:line="480" w:lineRule="auto"/>
        <w:ind w:left="720"/>
        <w:rPr>
          <w:rFonts w:ascii="Times New Roman" w:eastAsia="Times New Roman" w:hAnsi="Times New Roman" w:cs="Times New Roman"/>
          <w:lang w:val="en-GB"/>
        </w:rPr>
      </w:pPr>
    </w:p>
    <w:p w14:paraId="4A0C6356" w14:textId="77777777" w:rsidR="00B32DA2" w:rsidRPr="00B018FF" w:rsidRDefault="00B32DA2">
      <w:pPr>
        <w:spacing w:line="480" w:lineRule="auto"/>
        <w:rPr>
          <w:rFonts w:ascii="Times New Roman" w:eastAsia="Times New Roman" w:hAnsi="Times New Roman" w:cs="Times New Roman"/>
          <w:lang w:val="en-GB"/>
        </w:rPr>
      </w:pPr>
      <w:r w:rsidRPr="00B018FF">
        <w:rPr>
          <w:rFonts w:ascii="Times New Roman" w:eastAsia="Times New Roman" w:hAnsi="Times New Roman" w:cs="Times New Roman"/>
          <w:color w:val="auto"/>
          <w:lang w:val="en-GB"/>
        </w:rPr>
        <w:t>D</w:t>
      </w:r>
      <w:r w:rsidR="009002FC" w:rsidRPr="00B018FF">
        <w:rPr>
          <w:rFonts w:ascii="Times New Roman" w:eastAsia="Times New Roman" w:hAnsi="Times New Roman" w:cs="Times New Roman"/>
          <w:color w:val="auto"/>
          <w:lang w:val="en-GB"/>
        </w:rPr>
        <w:t>rawing attention to how academics’</w:t>
      </w:r>
      <w:r w:rsidR="003C3995" w:rsidRPr="00B018FF">
        <w:rPr>
          <w:rFonts w:ascii="Times New Roman" w:eastAsia="Times New Roman" w:hAnsi="Times New Roman" w:cs="Times New Roman"/>
          <w:color w:val="auto"/>
          <w:lang w:val="en-GB"/>
        </w:rPr>
        <w:t xml:space="preserve"> perspective</w:t>
      </w:r>
      <w:r w:rsidRPr="00B018FF">
        <w:rPr>
          <w:rFonts w:ascii="Times New Roman" w:eastAsia="Times New Roman" w:hAnsi="Times New Roman" w:cs="Times New Roman"/>
          <w:color w:val="auto"/>
          <w:lang w:val="en-GB"/>
        </w:rPr>
        <w:t>s</w:t>
      </w:r>
      <w:r w:rsidR="003C3995" w:rsidRPr="00B018FF">
        <w:rPr>
          <w:rFonts w:ascii="Times New Roman" w:eastAsia="Times New Roman" w:hAnsi="Times New Roman" w:cs="Times New Roman"/>
          <w:color w:val="auto"/>
          <w:lang w:val="en-GB"/>
        </w:rPr>
        <w:t xml:space="preserve"> are informed by established routines (the past), current situations (the present) and long term goals (the </w:t>
      </w:r>
      <w:r w:rsidRPr="00B018FF">
        <w:rPr>
          <w:rFonts w:ascii="Times New Roman" w:eastAsia="Times New Roman" w:hAnsi="Times New Roman" w:cs="Times New Roman"/>
          <w:color w:val="auto"/>
          <w:lang w:val="en-GB"/>
        </w:rPr>
        <w:t xml:space="preserve">future), helps to bring into focus the shifting intuitional culture. This compliments Archer’s account of agency as the pursuit of individual projects where </w:t>
      </w:r>
      <w:r w:rsidR="00AB1CDD">
        <w:rPr>
          <w:rFonts w:ascii="Times New Roman" w:eastAsia="Times New Roman" w:hAnsi="Times New Roman" w:cs="Times New Roman"/>
          <w:color w:val="auto"/>
          <w:lang w:val="en-GB"/>
        </w:rPr>
        <w:t>‘</w:t>
      </w:r>
      <w:r w:rsidRPr="00B018FF">
        <w:rPr>
          <w:rFonts w:ascii="Times New Roman" w:eastAsia="Times New Roman" w:hAnsi="Times New Roman" w:cs="Times New Roman"/>
          <w:color w:val="auto"/>
          <w:lang w:val="en-GB"/>
        </w:rPr>
        <w:t>what people do…involves reference to agents’ subjective and reflexive formulation of personal projects in light of objective circumstances</w:t>
      </w:r>
      <w:r w:rsidR="00AB1CDD">
        <w:rPr>
          <w:rFonts w:ascii="Times New Roman" w:eastAsia="Times New Roman" w:hAnsi="Times New Roman" w:cs="Times New Roman"/>
          <w:color w:val="auto"/>
          <w:lang w:val="en-GB"/>
        </w:rPr>
        <w:t>’</w:t>
      </w:r>
      <w:r w:rsidR="00493F0D" w:rsidRPr="00B018FF">
        <w:rPr>
          <w:rFonts w:ascii="Times New Roman" w:eastAsia="Times New Roman" w:hAnsi="Times New Roman" w:cs="Times New Roman"/>
          <w:color w:val="auto"/>
          <w:lang w:val="en-GB"/>
        </w:rPr>
        <w:t xml:space="preserve"> </w:t>
      </w:r>
      <w:r w:rsidR="00EE3758" w:rsidRPr="00B018FF">
        <w:rPr>
          <w:rFonts w:ascii="Times New Roman" w:eastAsia="Times New Roman" w:hAnsi="Times New Roman" w:cs="Times New Roman"/>
          <w:color w:val="auto"/>
          <w:lang w:val="en-GB"/>
        </w:rPr>
        <w:fldChar w:fldCharType="begin"/>
      </w:r>
      <w:r w:rsidRPr="00B018FF">
        <w:rPr>
          <w:rFonts w:ascii="Times New Roman" w:eastAsia="Times New Roman" w:hAnsi="Times New Roman" w:cs="Times New Roman"/>
          <w:color w:val="auto"/>
          <w:lang w:val="en-GB"/>
        </w:rPr>
        <w:instrText>ADDIN RW.CITE{{484 Archer,Margaret. 2003 /f, 5}}</w:instrText>
      </w:r>
      <w:r w:rsidR="00EE3758" w:rsidRPr="00B018FF">
        <w:rPr>
          <w:rFonts w:ascii="Times New Roman" w:eastAsia="Times New Roman" w:hAnsi="Times New Roman" w:cs="Times New Roman"/>
          <w:color w:val="auto"/>
          <w:lang w:val="en-GB"/>
        </w:rPr>
        <w:fldChar w:fldCharType="separate"/>
      </w:r>
      <w:r w:rsidRPr="00B018FF">
        <w:rPr>
          <w:rFonts w:ascii="Times New Roman" w:eastAsia="Times New Roman" w:hAnsi="Times New Roman" w:cs="Times New Roman"/>
          <w:color w:val="auto"/>
          <w:lang w:val="en-GB"/>
        </w:rPr>
        <w:t>(Archer 2003, 5)</w:t>
      </w:r>
      <w:r w:rsidR="00EE3758" w:rsidRPr="00B018FF">
        <w:rPr>
          <w:rFonts w:ascii="Times New Roman" w:eastAsia="Times New Roman" w:hAnsi="Times New Roman" w:cs="Times New Roman"/>
          <w:color w:val="auto"/>
          <w:lang w:val="en-GB"/>
        </w:rPr>
        <w:fldChar w:fldCharType="end"/>
      </w:r>
      <w:r w:rsidRPr="00B018FF">
        <w:rPr>
          <w:rFonts w:ascii="Times New Roman" w:eastAsia="Times New Roman" w:hAnsi="Times New Roman" w:cs="Times New Roman"/>
          <w:color w:val="auto"/>
          <w:lang w:val="en-GB"/>
        </w:rPr>
        <w:t>.</w:t>
      </w:r>
      <w:r w:rsidR="009C600A" w:rsidRPr="00B018FF">
        <w:rPr>
          <w:rFonts w:ascii="Times New Roman" w:eastAsia="Times New Roman" w:hAnsi="Times New Roman" w:cs="Times New Roman"/>
          <w:color w:val="auto"/>
          <w:lang w:val="en-GB"/>
        </w:rPr>
        <w:t xml:space="preserve"> In theory</w:t>
      </w:r>
      <w:r w:rsidR="00493F0D">
        <w:rPr>
          <w:rFonts w:ascii="Times New Roman" w:eastAsia="Times New Roman" w:hAnsi="Times New Roman" w:cs="Times New Roman"/>
          <w:color w:val="auto"/>
          <w:lang w:val="en-GB"/>
        </w:rPr>
        <w:t>,</w:t>
      </w:r>
      <w:r w:rsidR="009C600A" w:rsidRPr="00B018FF">
        <w:rPr>
          <w:rFonts w:ascii="Times New Roman" w:eastAsia="Times New Roman" w:hAnsi="Times New Roman" w:cs="Times New Roman"/>
          <w:color w:val="auto"/>
          <w:lang w:val="en-GB"/>
        </w:rPr>
        <w:t xml:space="preserve"> then, circumstances dominated by the </w:t>
      </w:r>
      <w:r w:rsidR="009C600A" w:rsidRPr="00B018FF">
        <w:rPr>
          <w:rFonts w:ascii="Times New Roman" w:eastAsia="Times New Roman" w:hAnsi="Times New Roman" w:cs="Times New Roman"/>
          <w:lang w:val="en-GB"/>
        </w:rPr>
        <w:t>historical, current and anticipated research dominance can be challenged through academics’ undertaking projects that incorporate alternative ways of thinking about the value of PD for teaching. This imbues ideas with the capacity to bring about change to entrenched cultures.</w:t>
      </w:r>
    </w:p>
    <w:p w14:paraId="584BC876" w14:textId="77777777" w:rsidR="00815510" w:rsidRPr="00B018FF" w:rsidRDefault="00815510">
      <w:pPr>
        <w:spacing w:line="480" w:lineRule="auto"/>
        <w:rPr>
          <w:rFonts w:ascii="Times New Roman" w:eastAsia="Times New Roman" w:hAnsi="Times New Roman" w:cs="Times New Roman"/>
          <w:lang w:val="en-GB"/>
        </w:rPr>
      </w:pPr>
    </w:p>
    <w:p w14:paraId="6E56381F" w14:textId="77777777" w:rsidR="00815510" w:rsidRPr="00B018FF" w:rsidRDefault="00815510">
      <w:pPr>
        <w:spacing w:line="480" w:lineRule="auto"/>
        <w:outlineLvl w:val="0"/>
        <w:rPr>
          <w:b/>
          <w:lang w:val="en-GB"/>
        </w:rPr>
      </w:pPr>
      <w:r w:rsidRPr="00B018FF">
        <w:rPr>
          <w:b/>
          <w:lang w:val="en-GB"/>
        </w:rPr>
        <w:t xml:space="preserve">Research context </w:t>
      </w:r>
    </w:p>
    <w:p w14:paraId="7CB3F49E" w14:textId="77777777" w:rsidR="00815510" w:rsidRPr="00B018FF" w:rsidRDefault="00815510">
      <w:pPr>
        <w:spacing w:line="480" w:lineRule="auto"/>
        <w:rPr>
          <w:rFonts w:ascii="Times New Roman" w:eastAsia="Times New Roman" w:hAnsi="Times New Roman" w:cs="Times New Roman"/>
          <w:lang w:val="en-GB"/>
        </w:rPr>
      </w:pPr>
      <w:r w:rsidRPr="00B018FF">
        <w:rPr>
          <w:rFonts w:ascii="Times New Roman" w:eastAsia="Times New Roman" w:hAnsi="Times New Roman" w:cs="Times New Roman"/>
          <w:lang w:val="en-GB"/>
        </w:rPr>
        <w:t>Concerns about promoting teaching development in the higher education sector have given rise to a growing field of academic staff development aimed at giving academics the opportunities to improve their knowle</w:t>
      </w:r>
      <w:r w:rsidR="00CC5E23">
        <w:rPr>
          <w:rFonts w:ascii="Times New Roman" w:eastAsia="Times New Roman" w:hAnsi="Times New Roman" w:cs="Times New Roman"/>
          <w:lang w:val="en-GB"/>
        </w:rPr>
        <w:t xml:space="preserve">dge and expertise in teaching. </w:t>
      </w:r>
      <w:r w:rsidRPr="00B018FF">
        <w:rPr>
          <w:rFonts w:ascii="Times New Roman" w:eastAsia="Times New Roman" w:hAnsi="Times New Roman" w:cs="Times New Roman"/>
          <w:lang w:val="en-GB"/>
        </w:rPr>
        <w:t>The analysis in this paper arises out of a collaborative investigation</w:t>
      </w:r>
      <w:r w:rsidR="00900B08" w:rsidRPr="00B018FF">
        <w:rPr>
          <w:rFonts w:ascii="Times New Roman" w:eastAsia="Times New Roman" w:hAnsi="Times New Roman" w:cs="Times New Roman"/>
          <w:vertAlign w:val="superscript"/>
          <w:lang w:val="en-GB"/>
        </w:rPr>
        <w:endnoteReference w:id="1"/>
      </w:r>
      <w:r w:rsidR="00900B08"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 xml:space="preserve">conducted from 2010 to 2013 at eight South African universities representing a range of different higher educational contexts. The study explored how structural and cultural forces influenced individuals’ engagement with professional development (PD) opportunities for teaching. </w:t>
      </w:r>
    </w:p>
    <w:p w14:paraId="1EBC5F3D" w14:textId="77777777" w:rsidR="00815510" w:rsidRPr="00B018FF" w:rsidRDefault="00815510">
      <w:pPr>
        <w:spacing w:line="480" w:lineRule="auto"/>
        <w:rPr>
          <w:rFonts w:ascii="Times New Roman" w:eastAsia="Times New Roman" w:hAnsi="Times New Roman" w:cs="Times New Roman"/>
          <w:lang w:val="en-GB"/>
        </w:rPr>
      </w:pPr>
    </w:p>
    <w:p w14:paraId="3B9E7B28" w14:textId="77777777" w:rsidR="00815510" w:rsidRPr="00B018FF" w:rsidRDefault="00815510">
      <w:pPr>
        <w:spacing w:line="480" w:lineRule="auto"/>
        <w:rPr>
          <w:lang w:val="en-GB"/>
        </w:rPr>
      </w:pPr>
      <w:r w:rsidRPr="00B018FF">
        <w:rPr>
          <w:rFonts w:ascii="Times New Roman" w:eastAsia="Times New Roman" w:hAnsi="Times New Roman" w:cs="Times New Roman"/>
          <w:lang w:val="en-GB"/>
        </w:rPr>
        <w:lastRenderedPageBreak/>
        <w:t>Within this spectrum of universities</w:t>
      </w:r>
      <w:r w:rsidR="00493F0D">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UCT is positioned as a historically advantaged, English medium, urban, research</w:t>
      </w:r>
      <w:r w:rsidR="00493F0D">
        <w:rPr>
          <w:rFonts w:ascii="Times New Roman" w:eastAsia="Times New Roman" w:hAnsi="Times New Roman" w:cs="Times New Roman"/>
          <w:lang w:val="en-GB"/>
        </w:rPr>
        <w:t>-</w:t>
      </w:r>
      <w:r w:rsidR="00CC5E23">
        <w:rPr>
          <w:rFonts w:ascii="Times New Roman" w:eastAsia="Times New Roman" w:hAnsi="Times New Roman" w:cs="Times New Roman"/>
          <w:lang w:val="en-GB"/>
        </w:rPr>
        <w:t xml:space="preserve">intensive university. </w:t>
      </w:r>
      <w:r w:rsidRPr="00B018FF">
        <w:rPr>
          <w:rFonts w:ascii="Times New Roman" w:eastAsia="Times New Roman" w:hAnsi="Times New Roman" w:cs="Times New Roman"/>
          <w:lang w:val="en-GB"/>
        </w:rPr>
        <w:t>From a structural perspective</w:t>
      </w:r>
      <w:r w:rsidR="00493F0D">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academics at UCT have a wide range of opportunities </w:t>
      </w:r>
      <w:r w:rsidR="00493F0D" w:rsidRPr="00493F0D">
        <w:rPr>
          <w:rFonts w:ascii="Times New Roman" w:eastAsia="Times New Roman" w:hAnsi="Times New Roman" w:cs="Times New Roman"/>
          <w:lang w:val="en-GB"/>
        </w:rPr>
        <w:t xml:space="preserve">available to them </w:t>
      </w:r>
      <w:r w:rsidRPr="00B018FF">
        <w:rPr>
          <w:rFonts w:ascii="Times New Roman" w:eastAsia="Times New Roman" w:hAnsi="Times New Roman" w:cs="Times New Roman"/>
          <w:lang w:val="en-GB"/>
        </w:rPr>
        <w:t>for teaching development</w:t>
      </w:r>
      <w:r w:rsidR="00493F0D">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drawing on the extensive experience and resources of the Centre for Higher Education Development (CHED) and faculty-based educational development units. Regular seminars, workshops and courses take place and an internal Teaching and Learning Co</w:t>
      </w:r>
      <w:r w:rsidR="00CC5E23">
        <w:rPr>
          <w:rFonts w:ascii="Times New Roman" w:eastAsia="Times New Roman" w:hAnsi="Times New Roman" w:cs="Times New Roman"/>
          <w:lang w:val="en-GB"/>
        </w:rPr>
        <w:t xml:space="preserve">nference is organised annually. </w:t>
      </w:r>
      <w:r w:rsidRPr="00B018FF">
        <w:rPr>
          <w:rFonts w:ascii="Times New Roman" w:eastAsia="Times New Roman" w:hAnsi="Times New Roman" w:cs="Times New Roman"/>
          <w:lang w:val="en-GB"/>
        </w:rPr>
        <w:t xml:space="preserve">At UCT, as in most </w:t>
      </w:r>
      <w:r w:rsidR="00C6109E" w:rsidRPr="00B018FF">
        <w:rPr>
          <w:rFonts w:ascii="Times New Roman" w:eastAsia="Times New Roman" w:hAnsi="Times New Roman" w:cs="Times New Roman"/>
          <w:lang w:val="en-GB"/>
        </w:rPr>
        <w:t xml:space="preserve">higher education </w:t>
      </w:r>
      <w:r w:rsidRPr="00B018FF">
        <w:rPr>
          <w:rFonts w:ascii="Times New Roman" w:eastAsia="Times New Roman" w:hAnsi="Times New Roman" w:cs="Times New Roman"/>
          <w:lang w:val="en-GB"/>
        </w:rPr>
        <w:t xml:space="preserve">institutions in South Africa, participation in these teaching development opportunities is voluntary. </w:t>
      </w:r>
    </w:p>
    <w:p w14:paraId="49E778C2" w14:textId="77777777" w:rsidR="00815510" w:rsidRPr="00B018FF" w:rsidRDefault="00815510">
      <w:pPr>
        <w:spacing w:line="480" w:lineRule="auto"/>
        <w:rPr>
          <w:lang w:val="en-GB"/>
        </w:rPr>
      </w:pPr>
    </w:p>
    <w:p w14:paraId="50109267" w14:textId="77777777" w:rsidR="00815510" w:rsidRPr="00B018FF" w:rsidRDefault="00815510">
      <w:pPr>
        <w:spacing w:line="480" w:lineRule="auto"/>
        <w:rPr>
          <w:lang w:val="en-GB"/>
        </w:rPr>
      </w:pPr>
      <w:r w:rsidRPr="00B018FF">
        <w:rPr>
          <w:rFonts w:ascii="Times New Roman" w:eastAsia="Times New Roman" w:hAnsi="Times New Roman" w:cs="Times New Roman"/>
          <w:lang w:val="en-GB"/>
        </w:rPr>
        <w:t xml:space="preserve">The findings here are based on </w:t>
      </w:r>
      <w:r w:rsidR="00850731" w:rsidRPr="00B018FF">
        <w:rPr>
          <w:rFonts w:ascii="Times New Roman" w:eastAsia="Times New Roman" w:hAnsi="Times New Roman" w:cs="Times New Roman"/>
          <w:lang w:val="en-GB"/>
        </w:rPr>
        <w:t xml:space="preserve">three sets of </w:t>
      </w:r>
      <w:r w:rsidRPr="00B018FF">
        <w:rPr>
          <w:rFonts w:ascii="Times New Roman" w:eastAsia="Times New Roman" w:hAnsi="Times New Roman" w:cs="Times New Roman"/>
          <w:lang w:val="en-GB"/>
        </w:rPr>
        <w:t>data collected at UCT, one of eight case studies, as part of the larger collaborative investigation. Firstly</w:t>
      </w:r>
      <w:r w:rsidR="00493F0D">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a questionnaire was emailed to permanent academic staff. Secondly</w:t>
      </w:r>
      <w:r w:rsidR="00493F0D">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interviews were conducted with four members of UCT’s senior management, and thirdly, interviews were conducted with eleven academics selected from the 171 questionnaire respondents at UCT</w:t>
      </w:r>
      <w:r w:rsidR="00493F0D">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to form as diverse a sample as possible with respect to discipline, gender, race, length of service at UCT and level of engagement with</w:t>
      </w:r>
      <w:r w:rsidR="00CC5E23">
        <w:rPr>
          <w:rFonts w:ascii="Times New Roman" w:eastAsia="Times New Roman" w:hAnsi="Times New Roman" w:cs="Times New Roman"/>
          <w:lang w:val="en-GB"/>
        </w:rPr>
        <w:t xml:space="preserve"> PD opportunities in teaching. </w:t>
      </w:r>
      <w:r w:rsidRPr="00B018FF">
        <w:rPr>
          <w:rFonts w:ascii="Times New Roman" w:eastAsia="Times New Roman" w:hAnsi="Times New Roman" w:cs="Times New Roman"/>
          <w:lang w:val="en-GB"/>
        </w:rPr>
        <w:t>The authors conducted a content analysis on the senior management interviews and highlighted the main points made with regards to teaching and learning at UCT</w:t>
      </w:r>
      <w:r w:rsidR="00493F0D">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as well as key aspects related to structure, culture and agency. The authors then compared their notes and established an agreed set of codes. A similar process was followed in analysing the open-ended responses from the questionnaires and interviews conducted with academics.</w:t>
      </w:r>
      <w:r w:rsidR="00CC5E23">
        <w:rPr>
          <w:rFonts w:ascii="Times New Roman" w:eastAsia="Times New Roman" w:hAnsi="Times New Roman" w:cs="Times New Roman"/>
          <w:lang w:val="en-GB"/>
        </w:rPr>
        <w:t xml:space="preserve"> </w:t>
      </w:r>
      <w:r w:rsidR="00955AB9" w:rsidRPr="00B018FF">
        <w:rPr>
          <w:rFonts w:ascii="Times New Roman" w:eastAsia="Times New Roman" w:hAnsi="Times New Roman" w:cs="Times New Roman"/>
          <w:lang w:val="en-GB"/>
        </w:rPr>
        <w:t>The coded data was analysed to identify specific instances of asserting agency and perspectives that enabled academic to justify their engagement with PD in teaching.</w:t>
      </w:r>
      <w:r w:rsidRPr="00B018FF">
        <w:rPr>
          <w:rFonts w:ascii="Times New Roman" w:eastAsia="Times New Roman" w:hAnsi="Times New Roman" w:cs="Times New Roman"/>
          <w:lang w:val="en-GB"/>
        </w:rPr>
        <w:t xml:space="preserve">  </w:t>
      </w:r>
    </w:p>
    <w:p w14:paraId="26CD50C9" w14:textId="77777777" w:rsidR="00815510" w:rsidRPr="00B018FF" w:rsidRDefault="00815510">
      <w:pPr>
        <w:spacing w:line="480" w:lineRule="auto"/>
        <w:rPr>
          <w:lang w:val="en-GB"/>
        </w:rPr>
      </w:pPr>
    </w:p>
    <w:p w14:paraId="2DA100EB" w14:textId="77777777" w:rsidR="00850731" w:rsidRPr="00B018FF" w:rsidRDefault="00850731">
      <w:pPr>
        <w:spacing w:line="480" w:lineRule="auto"/>
        <w:rPr>
          <w:lang w:val="en-GB"/>
        </w:rPr>
      </w:pPr>
      <w:r w:rsidRPr="00B018FF">
        <w:rPr>
          <w:rFonts w:ascii="Times New Roman" w:eastAsia="Times New Roman" w:hAnsi="Times New Roman" w:cs="Times New Roman"/>
          <w:lang w:val="en-GB"/>
        </w:rPr>
        <w:t xml:space="preserve">Ethical clearance was obtained from the lead institution, Stellenbosch University, and from each participating institution. All information identifying specific individuals and their departments was </w:t>
      </w:r>
      <w:r w:rsidRPr="00B018FF">
        <w:rPr>
          <w:rFonts w:ascii="Times New Roman" w:eastAsia="Times New Roman" w:hAnsi="Times New Roman" w:cs="Times New Roman"/>
          <w:lang w:val="en-GB"/>
        </w:rPr>
        <w:lastRenderedPageBreak/>
        <w:t>removed.</w:t>
      </w:r>
      <w:r w:rsidR="00BA0714" w:rsidRPr="00B018FF">
        <w:rPr>
          <w:rFonts w:ascii="Times New Roman" w:eastAsia="Times New Roman" w:hAnsi="Times New Roman" w:cs="Times New Roman"/>
          <w:lang w:val="en-GB"/>
        </w:rPr>
        <w:t xml:space="preserve"> Abbreviations L1 – L11 have been used here to refer to each of the academics that were interviewed. </w:t>
      </w:r>
      <w:r w:rsidR="00044B02" w:rsidRPr="00B018FF">
        <w:rPr>
          <w:rFonts w:ascii="Times New Roman" w:eastAsia="Times New Roman" w:hAnsi="Times New Roman" w:cs="Times New Roman"/>
          <w:lang w:val="en-GB"/>
        </w:rPr>
        <w:t xml:space="preserve">SM1 – SM4 refer to senior management interviews.  </w:t>
      </w:r>
    </w:p>
    <w:p w14:paraId="14ACFF4E" w14:textId="77777777" w:rsidR="00153960" w:rsidRPr="00B018FF" w:rsidRDefault="00153960">
      <w:pPr>
        <w:spacing w:line="480" w:lineRule="auto"/>
        <w:rPr>
          <w:lang w:val="en-GB"/>
        </w:rPr>
      </w:pPr>
    </w:p>
    <w:p w14:paraId="4BCB1533" w14:textId="77777777" w:rsidR="00153960" w:rsidRPr="00B018FF" w:rsidRDefault="007421BA">
      <w:pPr>
        <w:spacing w:line="480" w:lineRule="auto"/>
        <w:outlineLvl w:val="0"/>
        <w:rPr>
          <w:lang w:val="en-GB"/>
        </w:rPr>
      </w:pPr>
      <w:r w:rsidRPr="00B018FF">
        <w:rPr>
          <w:rFonts w:ascii="Times New Roman" w:eastAsia="Times New Roman" w:hAnsi="Times New Roman" w:cs="Times New Roman"/>
          <w:b/>
          <w:lang w:val="en-GB"/>
        </w:rPr>
        <w:t>Findings</w:t>
      </w:r>
    </w:p>
    <w:p w14:paraId="48F91267" w14:textId="77777777" w:rsidR="00153960" w:rsidRPr="00B018FF" w:rsidRDefault="00153960">
      <w:pPr>
        <w:spacing w:line="480" w:lineRule="auto"/>
        <w:rPr>
          <w:lang w:val="en-GB"/>
        </w:rPr>
      </w:pPr>
    </w:p>
    <w:p w14:paraId="1643E132" w14:textId="77777777" w:rsidR="00153960" w:rsidRPr="00B018FF" w:rsidRDefault="007421BA">
      <w:pPr>
        <w:spacing w:line="480" w:lineRule="auto"/>
        <w:outlineLvl w:val="0"/>
        <w:rPr>
          <w:lang w:val="en-GB"/>
        </w:rPr>
      </w:pPr>
      <w:r w:rsidRPr="00B018FF">
        <w:rPr>
          <w:rFonts w:ascii="Times New Roman" w:eastAsia="Times New Roman" w:hAnsi="Times New Roman" w:cs="Times New Roman"/>
          <w:b/>
          <w:i/>
          <w:lang w:val="en-GB"/>
        </w:rPr>
        <w:t xml:space="preserve">Cultural </w:t>
      </w:r>
      <w:r w:rsidR="009A63F4">
        <w:rPr>
          <w:rFonts w:ascii="Times New Roman" w:eastAsia="Times New Roman" w:hAnsi="Times New Roman" w:cs="Times New Roman"/>
          <w:b/>
          <w:i/>
          <w:lang w:val="en-GB"/>
        </w:rPr>
        <w:t>a</w:t>
      </w:r>
      <w:r w:rsidR="009A63F4" w:rsidRPr="00B018FF">
        <w:rPr>
          <w:rFonts w:ascii="Times New Roman" w:eastAsia="Times New Roman" w:hAnsi="Times New Roman" w:cs="Times New Roman"/>
          <w:b/>
          <w:i/>
          <w:lang w:val="en-GB"/>
        </w:rPr>
        <w:t>spects</w:t>
      </w:r>
      <w:r w:rsidRPr="00B018FF">
        <w:rPr>
          <w:rFonts w:ascii="Times New Roman" w:eastAsia="Times New Roman" w:hAnsi="Times New Roman" w:cs="Times New Roman"/>
          <w:b/>
          <w:i/>
          <w:lang w:val="en-GB"/>
        </w:rPr>
        <w:t xml:space="preserve">: </w:t>
      </w:r>
      <w:r w:rsidR="009A63F4">
        <w:rPr>
          <w:rFonts w:ascii="Times New Roman" w:eastAsia="Times New Roman" w:hAnsi="Times New Roman" w:cs="Times New Roman"/>
          <w:b/>
          <w:i/>
          <w:lang w:val="en-GB"/>
        </w:rPr>
        <w:t>d</w:t>
      </w:r>
      <w:r w:rsidR="009A63F4" w:rsidRPr="00B018FF">
        <w:rPr>
          <w:rFonts w:ascii="Times New Roman" w:eastAsia="Times New Roman" w:hAnsi="Times New Roman" w:cs="Times New Roman"/>
          <w:b/>
          <w:i/>
          <w:lang w:val="en-GB"/>
        </w:rPr>
        <w:t xml:space="preserve">ominant </w:t>
      </w:r>
      <w:r w:rsidR="009A63F4">
        <w:rPr>
          <w:rFonts w:ascii="Times New Roman" w:eastAsia="Times New Roman" w:hAnsi="Times New Roman" w:cs="Times New Roman"/>
          <w:b/>
          <w:i/>
          <w:lang w:val="en-GB"/>
        </w:rPr>
        <w:t>r</w:t>
      </w:r>
      <w:r w:rsidR="009A63F4" w:rsidRPr="00B018FF">
        <w:rPr>
          <w:rFonts w:ascii="Times New Roman" w:eastAsia="Times New Roman" w:hAnsi="Times New Roman" w:cs="Times New Roman"/>
          <w:b/>
          <w:i/>
          <w:lang w:val="en-GB"/>
        </w:rPr>
        <w:t xml:space="preserve">esearch </w:t>
      </w:r>
      <w:r w:rsidRPr="00B018FF">
        <w:rPr>
          <w:rFonts w:ascii="Times New Roman" w:eastAsia="Times New Roman" w:hAnsi="Times New Roman" w:cs="Times New Roman"/>
          <w:b/>
          <w:i/>
          <w:lang w:val="en-GB"/>
        </w:rPr>
        <w:t>discourse</w:t>
      </w:r>
    </w:p>
    <w:p w14:paraId="45230498" w14:textId="77777777" w:rsidR="00B92525" w:rsidRPr="00B018FF" w:rsidRDefault="007421BA">
      <w:pPr>
        <w:spacing w:line="480" w:lineRule="auto"/>
        <w:rPr>
          <w:rFonts w:ascii="Times New Roman" w:eastAsia="Times New Roman" w:hAnsi="Times New Roman" w:cs="Times New Roman"/>
          <w:lang w:val="en-GB"/>
        </w:rPr>
      </w:pPr>
      <w:r w:rsidRPr="00B018FF">
        <w:rPr>
          <w:rFonts w:ascii="Times New Roman" w:eastAsia="Times New Roman" w:hAnsi="Times New Roman" w:cs="Times New Roman"/>
          <w:lang w:val="en-GB"/>
        </w:rPr>
        <w:t>While senior management interviewed highlighted the importance of teaching</w:t>
      </w:r>
      <w:r w:rsidR="009A63F4">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they acknowledged that the overwhelming dominance of research at UCT poses a t</w:t>
      </w:r>
      <w:r w:rsidR="00044B02" w:rsidRPr="00B018FF">
        <w:rPr>
          <w:rFonts w:ascii="Times New Roman" w:eastAsia="Times New Roman" w:hAnsi="Times New Roman" w:cs="Times New Roman"/>
          <w:lang w:val="en-GB"/>
        </w:rPr>
        <w:t xml:space="preserve">hreat for teaching development </w:t>
      </w:r>
      <w:r w:rsidRPr="00B018FF">
        <w:rPr>
          <w:rFonts w:ascii="Times New Roman" w:eastAsia="Times New Roman" w:hAnsi="Times New Roman" w:cs="Times New Roman"/>
          <w:lang w:val="en-GB"/>
        </w:rPr>
        <w:t>and that despite recent changes to promotion criteria that make evidence of effective teaching</w:t>
      </w:r>
      <w:r w:rsidR="009A63F4" w:rsidRPr="009A63F4">
        <w:rPr>
          <w:rFonts w:ascii="Times New Roman" w:eastAsia="Times New Roman" w:hAnsi="Times New Roman" w:cs="Times New Roman"/>
          <w:lang w:val="en-GB"/>
        </w:rPr>
        <w:t xml:space="preserve"> more visible</w:t>
      </w:r>
      <w:r w:rsidR="00CC5E23">
        <w:rPr>
          <w:rFonts w:ascii="Times New Roman" w:eastAsia="Times New Roman" w:hAnsi="Times New Roman" w:cs="Times New Roman"/>
          <w:lang w:val="en-GB"/>
        </w:rPr>
        <w:t xml:space="preserve">, </w:t>
      </w:r>
      <w:r w:rsidR="00D17B4D">
        <w:rPr>
          <w:rFonts w:ascii="Times New Roman" w:eastAsia="Times New Roman" w:hAnsi="Times New Roman" w:cs="Times New Roman"/>
          <w:lang w:val="en-GB"/>
        </w:rPr>
        <w:t>‘</w:t>
      </w:r>
      <w:r w:rsidRPr="00B018FF">
        <w:rPr>
          <w:rFonts w:ascii="Times New Roman" w:eastAsia="Times New Roman" w:hAnsi="Times New Roman" w:cs="Times New Roman"/>
          <w:lang w:val="en-GB"/>
        </w:rPr>
        <w:t>at the end of the day ... being a researcher is key to y</w:t>
      </w:r>
      <w:r w:rsidR="00B92525" w:rsidRPr="00B018FF">
        <w:rPr>
          <w:rFonts w:ascii="Times New Roman" w:eastAsia="Times New Roman" w:hAnsi="Times New Roman" w:cs="Times New Roman"/>
          <w:lang w:val="en-GB"/>
        </w:rPr>
        <w:t>our success ... at UCT</w:t>
      </w:r>
      <w:r w:rsidR="00D17B4D">
        <w:rPr>
          <w:rFonts w:ascii="Times New Roman" w:eastAsia="Times New Roman" w:hAnsi="Times New Roman" w:cs="Times New Roman"/>
          <w:lang w:val="en-GB"/>
        </w:rPr>
        <w:t>’</w:t>
      </w:r>
      <w:r w:rsidR="009A63F4" w:rsidRPr="00B018FF">
        <w:rPr>
          <w:rFonts w:ascii="Times New Roman" w:eastAsia="Times New Roman" w:hAnsi="Times New Roman" w:cs="Times New Roman"/>
          <w:lang w:val="en-GB"/>
        </w:rPr>
        <w:t xml:space="preserve"> </w:t>
      </w:r>
      <w:r w:rsidR="00B92525" w:rsidRPr="00B018FF">
        <w:rPr>
          <w:rFonts w:ascii="Times New Roman" w:eastAsia="Times New Roman" w:hAnsi="Times New Roman" w:cs="Times New Roman"/>
          <w:lang w:val="en-GB"/>
        </w:rPr>
        <w:t xml:space="preserve">(SM2). </w:t>
      </w:r>
      <w:r w:rsidRPr="00B018FF">
        <w:rPr>
          <w:rFonts w:ascii="Times New Roman" w:eastAsia="Times New Roman" w:hAnsi="Times New Roman" w:cs="Times New Roman"/>
          <w:lang w:val="en-GB"/>
        </w:rPr>
        <w:t>The language used by the respondents in the questionnaire and interviews largely acknowledge</w:t>
      </w:r>
      <w:r w:rsidR="009A63F4">
        <w:rPr>
          <w:rFonts w:ascii="Times New Roman" w:eastAsia="Times New Roman" w:hAnsi="Times New Roman" w:cs="Times New Roman"/>
          <w:lang w:val="en-GB"/>
        </w:rPr>
        <w:t>d</w:t>
      </w:r>
      <w:r w:rsidRPr="00B018FF">
        <w:rPr>
          <w:rFonts w:ascii="Times New Roman" w:eastAsia="Times New Roman" w:hAnsi="Times New Roman" w:cs="Times New Roman"/>
          <w:lang w:val="en-GB"/>
        </w:rPr>
        <w:t xml:space="preserve"> the dominance of the research discourse by drawing attention to a lack of choice, evidenced by pressure to publish, lack of time and having to negotiate the risks associated with investing in teaching development</w:t>
      </w:r>
      <w:r w:rsidR="00CC5E23">
        <w:rPr>
          <w:rFonts w:ascii="Times New Roman" w:eastAsia="Times New Roman" w:hAnsi="Times New Roman" w:cs="Times New Roman"/>
          <w:lang w:val="en-GB"/>
        </w:rPr>
        <w:t>.</w:t>
      </w:r>
      <w:r w:rsidR="002D71C1" w:rsidRPr="00B018FF">
        <w:rPr>
          <w:rFonts w:ascii="Times New Roman" w:eastAsia="Times New Roman" w:hAnsi="Times New Roman" w:cs="Times New Roman"/>
          <w:lang w:val="en-GB"/>
        </w:rPr>
        <w:t xml:space="preserve"> </w:t>
      </w:r>
      <w:r w:rsidR="00EE3758" w:rsidRPr="00B018FF">
        <w:rPr>
          <w:rFonts w:ascii="Times New Roman" w:eastAsia="Times New Roman" w:hAnsi="Times New Roman" w:cs="Times New Roman"/>
          <w:lang w:val="en-GB"/>
        </w:rPr>
        <w:fldChar w:fldCharType="begin"/>
      </w:r>
      <w:r w:rsidR="00A4594B" w:rsidRPr="00B018FF">
        <w:rPr>
          <w:rFonts w:ascii="Times New Roman" w:eastAsia="Times New Roman" w:hAnsi="Times New Roman" w:cs="Times New Roman"/>
          <w:lang w:val="en-GB"/>
        </w:rPr>
        <w:instrText>ADDIN RW.CITE{{438 Jawitz,Jeff. 2015 /pSee /f for a more detailed discussion of PD as a risk}}</w:instrText>
      </w:r>
      <w:r w:rsidR="00EE3758" w:rsidRPr="00B018FF">
        <w:rPr>
          <w:rFonts w:ascii="Times New Roman" w:eastAsia="Times New Roman" w:hAnsi="Times New Roman" w:cs="Times New Roman"/>
          <w:lang w:val="en-GB"/>
        </w:rPr>
        <w:fldChar w:fldCharType="separate"/>
      </w:r>
      <w:r w:rsidR="00FA2204" w:rsidRPr="00B018FF">
        <w:rPr>
          <w:rFonts w:ascii="Times New Roman" w:eastAsia="Times New Roman" w:hAnsi="Times New Roman" w:cs="Times New Roman"/>
          <w:lang w:val="en-GB"/>
        </w:rPr>
        <w:t xml:space="preserve">(See </w:t>
      </w:r>
      <w:r w:rsidR="00AB1CDC" w:rsidRPr="00A4594B">
        <w:rPr>
          <w:rFonts w:ascii="Times New Roman" w:hAnsi="Times New Roman" w:cs="Times New Roman"/>
        </w:rPr>
        <w:t>Jawitz and Perez 201</w:t>
      </w:r>
      <w:r w:rsidR="00AB1CDC">
        <w:rPr>
          <w:rFonts w:ascii="Times New Roman" w:hAnsi="Times New Roman" w:cs="Times New Roman"/>
        </w:rPr>
        <w:t>4</w:t>
      </w:r>
      <w:r w:rsidR="00A4594B" w:rsidRPr="00B018FF">
        <w:rPr>
          <w:rFonts w:ascii="Times New Roman" w:eastAsia="Times New Roman" w:hAnsi="Times New Roman" w:cs="Times New Roman"/>
          <w:lang w:val="en-GB"/>
        </w:rPr>
        <w:t xml:space="preserve"> for a more detailed discussion of PD as a risk</w:t>
      </w:r>
      <w:r w:rsidR="00CC5E23">
        <w:rPr>
          <w:rFonts w:ascii="Times New Roman" w:eastAsia="Times New Roman" w:hAnsi="Times New Roman" w:cs="Times New Roman"/>
          <w:lang w:val="en-GB"/>
        </w:rPr>
        <w:t>.</w:t>
      </w:r>
      <w:r w:rsidR="00A4594B" w:rsidRPr="00B018FF">
        <w:rPr>
          <w:rFonts w:ascii="Times New Roman" w:eastAsia="Times New Roman" w:hAnsi="Times New Roman" w:cs="Times New Roman"/>
          <w:lang w:val="en-GB"/>
        </w:rPr>
        <w:t>)</w:t>
      </w:r>
      <w:r w:rsidR="00EE3758" w:rsidRPr="00B018FF">
        <w:rPr>
          <w:rFonts w:ascii="Times New Roman" w:eastAsia="Times New Roman" w:hAnsi="Times New Roman" w:cs="Times New Roman"/>
          <w:lang w:val="en-GB"/>
        </w:rPr>
        <w:fldChar w:fldCharType="end"/>
      </w:r>
    </w:p>
    <w:p w14:paraId="6B74155B" w14:textId="77777777" w:rsidR="00B92525" w:rsidRPr="00B018FF" w:rsidRDefault="00B92525">
      <w:pPr>
        <w:spacing w:line="480" w:lineRule="auto"/>
        <w:rPr>
          <w:rFonts w:ascii="Times New Roman" w:eastAsia="Times New Roman" w:hAnsi="Times New Roman" w:cs="Times New Roman"/>
          <w:lang w:val="en-GB"/>
        </w:rPr>
      </w:pPr>
    </w:p>
    <w:p w14:paraId="5F64319A" w14:textId="77777777" w:rsidR="00153960" w:rsidRPr="00B018FF" w:rsidRDefault="007421BA">
      <w:pPr>
        <w:spacing w:line="480" w:lineRule="auto"/>
        <w:rPr>
          <w:color w:val="FF0000"/>
          <w:lang w:val="en-GB"/>
        </w:rPr>
      </w:pPr>
      <w:r w:rsidRPr="00B018FF">
        <w:rPr>
          <w:rFonts w:ascii="Times New Roman" w:eastAsia="Times New Roman" w:hAnsi="Times New Roman" w:cs="Times New Roman"/>
          <w:lang w:val="en-GB"/>
        </w:rPr>
        <w:t xml:space="preserve">For many academics there is no need to take teaching development seriously because it is not a cultural norm of an institution that markets </w:t>
      </w:r>
      <w:r w:rsidR="00CC5E23">
        <w:rPr>
          <w:rFonts w:ascii="Times New Roman" w:eastAsia="Times New Roman" w:hAnsi="Times New Roman" w:cs="Times New Roman"/>
          <w:lang w:val="en-GB"/>
        </w:rPr>
        <w:t xml:space="preserve">itself as ‘research intensive’. </w:t>
      </w:r>
      <w:r w:rsidRPr="00B018FF">
        <w:rPr>
          <w:rFonts w:ascii="Times New Roman" w:eastAsia="Times New Roman" w:hAnsi="Times New Roman" w:cs="Times New Roman"/>
          <w:lang w:val="en-GB"/>
        </w:rPr>
        <w:t>As such</w:t>
      </w:r>
      <w:r w:rsidR="009A63F4">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there is evidence of the research discourse being used to justify the lack of engagement in teaching development</w:t>
      </w:r>
      <w:r w:rsidR="009A63F4">
        <w:rPr>
          <w:rFonts w:ascii="Times New Roman" w:eastAsia="Times New Roman" w:hAnsi="Times New Roman" w:cs="Times New Roman"/>
          <w:lang w:val="en-GB"/>
        </w:rPr>
        <w:t>:</w:t>
      </w:r>
    </w:p>
    <w:p w14:paraId="21CFD05E" w14:textId="77777777" w:rsidR="00153960" w:rsidRPr="00B018FF" w:rsidRDefault="00153960">
      <w:pPr>
        <w:spacing w:line="480" w:lineRule="auto"/>
        <w:rPr>
          <w:lang w:val="en-GB"/>
        </w:rPr>
      </w:pPr>
    </w:p>
    <w:p w14:paraId="3C795D72" w14:textId="77777777" w:rsidR="00153960" w:rsidRPr="00B018FF" w:rsidRDefault="009A63F4">
      <w:pPr>
        <w:spacing w:line="480" w:lineRule="auto"/>
        <w:ind w:left="720"/>
        <w:rPr>
          <w:lang w:val="en-GB"/>
        </w:rPr>
      </w:pPr>
      <w:r w:rsidRPr="00D17B4D">
        <w:rPr>
          <w:rFonts w:ascii="Times New Roman" w:eastAsia="Times New Roman" w:hAnsi="Times New Roman" w:cs="Times New Roman"/>
          <w:i/>
          <w:lang w:val="en-GB"/>
        </w:rPr>
        <w:t xml:space="preserve">… </w:t>
      </w:r>
      <w:r w:rsidR="007421BA" w:rsidRPr="00D17B4D">
        <w:rPr>
          <w:rFonts w:ascii="Times New Roman" w:eastAsia="Times New Roman" w:hAnsi="Times New Roman" w:cs="Times New Roman"/>
          <w:i/>
          <w:lang w:val="en-GB"/>
        </w:rPr>
        <w:t>people complain about the academic rat race that requires of people to publish or perish sometimes has a bit of a detrimental effect on teaching. … For the first two and half years I was here, I was finishing my PhD so I hadn’t quite felt the pressure to publish or perish</w:t>
      </w:r>
      <w:r w:rsidR="00016214" w:rsidRPr="00D17B4D">
        <w:rPr>
          <w:rFonts w:ascii="Times New Roman" w:eastAsia="Times New Roman" w:hAnsi="Times New Roman" w:cs="Times New Roman"/>
          <w:i/>
          <w:lang w:val="en-GB"/>
        </w:rPr>
        <w:t>.</w:t>
      </w:r>
      <w:r w:rsidR="007421BA" w:rsidRPr="00D17B4D">
        <w:rPr>
          <w:rFonts w:ascii="Times New Roman" w:eastAsia="Times New Roman" w:hAnsi="Times New Roman" w:cs="Times New Roman"/>
          <w:i/>
          <w:lang w:val="en-GB"/>
        </w:rPr>
        <w:t>...</w:t>
      </w:r>
      <w:r w:rsidR="00016214" w:rsidRPr="00D17B4D">
        <w:rPr>
          <w:rFonts w:ascii="Times New Roman" w:eastAsia="Times New Roman" w:hAnsi="Times New Roman" w:cs="Times New Roman"/>
          <w:i/>
          <w:lang w:val="en-GB"/>
        </w:rPr>
        <w:t xml:space="preserve"> N</w:t>
      </w:r>
      <w:r w:rsidR="007421BA" w:rsidRPr="00D17B4D">
        <w:rPr>
          <w:rFonts w:ascii="Times New Roman" w:eastAsia="Times New Roman" w:hAnsi="Times New Roman" w:cs="Times New Roman"/>
          <w:i/>
          <w:lang w:val="en-GB"/>
        </w:rPr>
        <w:t>ow that my PhD has finished... I’m wondering at what point crunch time will come where research will have to take priority over focusing on teaching. So far I’ve put a lot of effort into teaching which is what I guess one does when teaching new things or when you are teaching for the first time</w:t>
      </w:r>
      <w:r w:rsidR="002A3CDB" w:rsidRPr="00D17B4D">
        <w:rPr>
          <w:rFonts w:ascii="Times New Roman" w:eastAsia="Times New Roman" w:hAnsi="Times New Roman" w:cs="Times New Roman"/>
          <w:i/>
          <w:lang w:val="en-GB"/>
        </w:rPr>
        <w:t>.</w:t>
      </w:r>
      <w:r w:rsidR="00016214" w:rsidRPr="00B018FF">
        <w:rPr>
          <w:rFonts w:ascii="Times New Roman" w:eastAsia="Times New Roman" w:hAnsi="Times New Roman" w:cs="Times New Roman"/>
          <w:lang w:val="en-GB"/>
        </w:rPr>
        <w:t xml:space="preserve"> </w:t>
      </w:r>
      <w:r w:rsidR="007421BA" w:rsidRPr="00B018FF">
        <w:rPr>
          <w:rFonts w:ascii="Times New Roman" w:eastAsia="Times New Roman" w:hAnsi="Times New Roman" w:cs="Times New Roman"/>
          <w:lang w:val="en-GB"/>
        </w:rPr>
        <w:t xml:space="preserve">(L4) </w:t>
      </w:r>
    </w:p>
    <w:p w14:paraId="1702BA34" w14:textId="77777777" w:rsidR="00153960" w:rsidRPr="00B018FF" w:rsidRDefault="00153960">
      <w:pPr>
        <w:spacing w:line="480" w:lineRule="auto"/>
        <w:ind w:left="720"/>
        <w:rPr>
          <w:lang w:val="en-GB"/>
        </w:rPr>
      </w:pPr>
    </w:p>
    <w:p w14:paraId="5EAE23EC" w14:textId="77777777" w:rsidR="00153960" w:rsidRPr="00B018FF" w:rsidRDefault="007421BA">
      <w:pPr>
        <w:spacing w:line="480" w:lineRule="auto"/>
        <w:rPr>
          <w:lang w:val="en-GB"/>
        </w:rPr>
      </w:pPr>
      <w:r w:rsidRPr="00B018FF">
        <w:rPr>
          <w:rFonts w:ascii="Times New Roman" w:eastAsia="Times New Roman" w:hAnsi="Times New Roman" w:cs="Times New Roman"/>
          <w:lang w:val="en-GB"/>
        </w:rPr>
        <w:t>The above extract reveals several assumptions that demonstrate the power of the research discourse. Firstly</w:t>
      </w:r>
      <w:r w:rsidR="002A3CDB">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the phrases ‘academic rat race’ and ‘publish or perish’ are historically entrenched phrases that have become synonymous with the stereotype of an academic. These phrases allude to the primordial importance of research over teaching</w:t>
      </w:r>
      <w:r w:rsidR="007C6905" w:rsidRPr="00B018FF">
        <w:rPr>
          <w:rFonts w:ascii="Times New Roman" w:eastAsia="Times New Roman" w:hAnsi="Times New Roman" w:cs="Times New Roman"/>
          <w:lang w:val="en-GB"/>
        </w:rPr>
        <w:t xml:space="preserve"> at UCT</w:t>
      </w:r>
      <w:r w:rsidRPr="00B018FF">
        <w:rPr>
          <w:rFonts w:ascii="Times New Roman" w:eastAsia="Times New Roman" w:hAnsi="Times New Roman" w:cs="Times New Roman"/>
          <w:lang w:val="en-GB"/>
        </w:rPr>
        <w:t xml:space="preserve">, </w:t>
      </w:r>
      <w:r w:rsidR="007C6905" w:rsidRPr="00B018FF">
        <w:rPr>
          <w:rFonts w:ascii="Times New Roman" w:eastAsia="Times New Roman" w:hAnsi="Times New Roman" w:cs="Times New Roman"/>
          <w:lang w:val="en-GB"/>
        </w:rPr>
        <w:t xml:space="preserve">a message that is </w:t>
      </w:r>
      <w:r w:rsidR="00016214" w:rsidRPr="00B018FF">
        <w:rPr>
          <w:rFonts w:ascii="Times New Roman" w:eastAsia="Times New Roman" w:hAnsi="Times New Roman" w:cs="Times New Roman"/>
          <w:lang w:val="en-GB"/>
        </w:rPr>
        <w:t xml:space="preserve">reinforced </w:t>
      </w:r>
      <w:r w:rsidR="007C6905" w:rsidRPr="00B018FF">
        <w:rPr>
          <w:rFonts w:ascii="Times New Roman" w:eastAsia="Times New Roman" w:hAnsi="Times New Roman" w:cs="Times New Roman"/>
          <w:lang w:val="en-GB"/>
        </w:rPr>
        <w:t xml:space="preserve">through the </w:t>
      </w:r>
      <w:r w:rsidR="00016214" w:rsidRPr="00B018FF">
        <w:rPr>
          <w:rFonts w:ascii="Times New Roman" w:eastAsia="Times New Roman" w:hAnsi="Times New Roman" w:cs="Times New Roman"/>
          <w:lang w:val="en-GB"/>
        </w:rPr>
        <w:t xml:space="preserve">self-description evident on </w:t>
      </w:r>
      <w:r w:rsidR="007C6905" w:rsidRPr="00B018FF">
        <w:rPr>
          <w:rFonts w:ascii="Times New Roman" w:eastAsia="Times New Roman" w:hAnsi="Times New Roman" w:cs="Times New Roman"/>
          <w:lang w:val="en-GB"/>
        </w:rPr>
        <w:t>UCT</w:t>
      </w:r>
      <w:r w:rsidR="00016214" w:rsidRPr="00B018FF">
        <w:rPr>
          <w:rFonts w:ascii="Times New Roman" w:eastAsia="Times New Roman" w:hAnsi="Times New Roman" w:cs="Times New Roman"/>
          <w:lang w:val="en-GB"/>
        </w:rPr>
        <w:t>’s</w:t>
      </w:r>
      <w:r w:rsidR="007C6905" w:rsidRPr="00B018FF">
        <w:rPr>
          <w:rFonts w:ascii="Times New Roman" w:eastAsia="Times New Roman" w:hAnsi="Times New Roman" w:cs="Times New Roman"/>
          <w:lang w:val="en-GB"/>
        </w:rPr>
        <w:t xml:space="preserve"> website</w:t>
      </w:r>
      <w:r w:rsidR="008D2D18" w:rsidRPr="00B018FF">
        <w:rPr>
          <w:rFonts w:ascii="Times New Roman" w:eastAsia="Times New Roman" w:hAnsi="Times New Roman" w:cs="Times New Roman"/>
          <w:lang w:val="en-GB"/>
        </w:rPr>
        <w:t xml:space="preserve"> </w:t>
      </w:r>
      <w:r w:rsidR="00EE3758" w:rsidRPr="00B018FF">
        <w:rPr>
          <w:rFonts w:ascii="Times New Roman" w:eastAsia="Times New Roman" w:hAnsi="Times New Roman" w:cs="Times New Roman"/>
          <w:lang w:val="en-GB"/>
        </w:rPr>
        <w:fldChar w:fldCharType="begin"/>
      </w:r>
      <w:r w:rsidR="008D2D18" w:rsidRPr="00B018FF">
        <w:rPr>
          <w:rFonts w:ascii="Times New Roman" w:eastAsia="Times New Roman" w:hAnsi="Times New Roman" w:cs="Times New Roman"/>
          <w:lang w:val="en-GB"/>
        </w:rPr>
        <w:instrText>ADDIN RW.CITE{{635 Jawitz,Jeff 2015 /s}}</w:instrText>
      </w:r>
      <w:r w:rsidR="00EE3758" w:rsidRPr="00B018FF">
        <w:rPr>
          <w:rFonts w:ascii="Times New Roman" w:eastAsia="Times New Roman" w:hAnsi="Times New Roman" w:cs="Times New Roman"/>
          <w:lang w:val="en-GB"/>
        </w:rPr>
        <w:fldChar w:fldCharType="separate"/>
      </w:r>
      <w:r w:rsidR="00FA2204" w:rsidRPr="00B018FF">
        <w:rPr>
          <w:rFonts w:ascii="Times New Roman" w:eastAsia="Times New Roman" w:hAnsi="Times New Roman" w:cs="Times New Roman"/>
          <w:lang w:val="en-GB"/>
        </w:rPr>
        <w:t>(</w:t>
      </w:r>
      <w:r w:rsidR="00D03421">
        <w:rPr>
          <w:rFonts w:ascii="Times New Roman" w:eastAsia="Times New Roman" w:hAnsi="Times New Roman" w:cs="Times New Roman"/>
          <w:lang w:val="en-GB"/>
        </w:rPr>
        <w:t>Jawitz</w:t>
      </w:r>
      <w:r w:rsidR="00FA2204" w:rsidRPr="00B018FF">
        <w:rPr>
          <w:rFonts w:ascii="Times New Roman" w:eastAsia="Times New Roman" w:hAnsi="Times New Roman" w:cs="Times New Roman"/>
          <w:lang w:val="en-GB"/>
        </w:rPr>
        <w:t xml:space="preserve"> and Williams </w:t>
      </w:r>
      <w:r w:rsidR="00D03421">
        <w:rPr>
          <w:rFonts w:ascii="Times New Roman" w:eastAsia="Times New Roman" w:hAnsi="Times New Roman" w:cs="Times New Roman"/>
          <w:lang w:val="en-GB"/>
        </w:rPr>
        <w:t>2015</w:t>
      </w:r>
      <w:r w:rsidR="008D2D18" w:rsidRPr="00B018FF">
        <w:rPr>
          <w:rFonts w:ascii="Times New Roman" w:eastAsia="Times New Roman" w:hAnsi="Times New Roman" w:cs="Times New Roman"/>
          <w:lang w:val="en-GB"/>
        </w:rPr>
        <w:t>)</w:t>
      </w:r>
      <w:r w:rsidR="00EE3758" w:rsidRPr="00B018FF">
        <w:rPr>
          <w:rFonts w:ascii="Times New Roman" w:eastAsia="Times New Roman" w:hAnsi="Times New Roman" w:cs="Times New Roman"/>
          <w:lang w:val="en-GB"/>
        </w:rPr>
        <w:fldChar w:fldCharType="end"/>
      </w:r>
      <w:r w:rsidRPr="00B018FF">
        <w:rPr>
          <w:rFonts w:ascii="Times New Roman" w:eastAsia="Times New Roman" w:hAnsi="Times New Roman" w:cs="Times New Roman"/>
          <w:lang w:val="en-GB"/>
        </w:rPr>
        <w:t>. Secondly</w:t>
      </w:r>
      <w:r w:rsidR="002A3CDB">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the above quote shows the speed with which the ‘publish or perish’ mantra is internalised. Having been at UCT for two</w:t>
      </w:r>
      <w:r w:rsidR="002A3CDB">
        <w:rPr>
          <w:rFonts w:ascii="Times New Roman" w:eastAsia="Times New Roman" w:hAnsi="Times New Roman" w:cs="Times New Roman"/>
          <w:lang w:val="en-GB"/>
        </w:rPr>
        <w:t>-</w:t>
      </w:r>
      <w:r w:rsidRPr="00B018FF">
        <w:rPr>
          <w:rFonts w:ascii="Times New Roman" w:eastAsia="Times New Roman" w:hAnsi="Times New Roman" w:cs="Times New Roman"/>
          <w:lang w:val="en-GB"/>
        </w:rPr>
        <w:t>and</w:t>
      </w:r>
      <w:r w:rsidR="002A3CDB">
        <w:rPr>
          <w:rFonts w:ascii="Times New Roman" w:eastAsia="Times New Roman" w:hAnsi="Times New Roman" w:cs="Times New Roman"/>
          <w:lang w:val="en-GB"/>
        </w:rPr>
        <w:t>-</w:t>
      </w:r>
      <w:r w:rsidRPr="00B018FF">
        <w:rPr>
          <w:rFonts w:ascii="Times New Roman" w:eastAsia="Times New Roman" w:hAnsi="Times New Roman" w:cs="Times New Roman"/>
          <w:lang w:val="en-GB"/>
        </w:rPr>
        <w:t>a</w:t>
      </w:r>
      <w:r w:rsidR="002A3CDB">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half years, the lecturer </w:t>
      </w:r>
      <w:r w:rsidR="002A3CDB" w:rsidRPr="00B018FF">
        <w:rPr>
          <w:rFonts w:ascii="Times New Roman" w:eastAsia="Times New Roman" w:hAnsi="Times New Roman" w:cs="Times New Roman"/>
          <w:lang w:val="en-GB"/>
        </w:rPr>
        <w:t>ha</w:t>
      </w:r>
      <w:r w:rsidR="002A3CDB">
        <w:rPr>
          <w:rFonts w:ascii="Times New Roman" w:eastAsia="Times New Roman" w:hAnsi="Times New Roman" w:cs="Times New Roman"/>
          <w:lang w:val="en-GB"/>
        </w:rPr>
        <w:t>d</w:t>
      </w:r>
      <w:r w:rsidR="002A3CDB"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 xml:space="preserve">been tracking his sense of how pressured he </w:t>
      </w:r>
      <w:r w:rsidR="002A3CDB">
        <w:rPr>
          <w:rFonts w:ascii="Times New Roman" w:eastAsia="Times New Roman" w:hAnsi="Times New Roman" w:cs="Times New Roman"/>
          <w:lang w:val="en-GB"/>
        </w:rPr>
        <w:t>was</w:t>
      </w:r>
      <w:r w:rsidR="002A3CDB"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 xml:space="preserve">to begin publishing. The absence of experiences of being pressured </w:t>
      </w:r>
      <w:r w:rsidR="00D134E8">
        <w:rPr>
          <w:rFonts w:ascii="Times New Roman" w:eastAsia="Times New Roman" w:hAnsi="Times New Roman" w:cs="Times New Roman"/>
          <w:lang w:val="en-GB"/>
        </w:rPr>
        <w:t>is</w:t>
      </w:r>
      <w:r w:rsidRPr="00B018FF">
        <w:rPr>
          <w:rFonts w:ascii="Times New Roman" w:eastAsia="Times New Roman" w:hAnsi="Times New Roman" w:cs="Times New Roman"/>
          <w:lang w:val="en-GB"/>
        </w:rPr>
        <w:t xml:space="preserve"> not used as evidence of the absence of pressure, but a sign that this ‘crunch time’ is inevitable and has yet to come. Thirdly</w:t>
      </w:r>
      <w:r w:rsidR="002A3CDB">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the fact that</w:t>
      </w:r>
      <w:r w:rsidR="009A63F4">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upon securing a permanent academic post</w:t>
      </w:r>
      <w:r w:rsidR="009A63F4">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his priority </w:t>
      </w:r>
      <w:r w:rsidR="002A3CDB">
        <w:rPr>
          <w:rFonts w:ascii="Times New Roman" w:eastAsia="Times New Roman" w:hAnsi="Times New Roman" w:cs="Times New Roman"/>
          <w:lang w:val="en-GB"/>
        </w:rPr>
        <w:t>was</w:t>
      </w:r>
      <w:r w:rsidRPr="00B018FF">
        <w:rPr>
          <w:rFonts w:ascii="Times New Roman" w:eastAsia="Times New Roman" w:hAnsi="Times New Roman" w:cs="Times New Roman"/>
          <w:lang w:val="en-GB"/>
        </w:rPr>
        <w:t xml:space="preserve"> to obtain a PhD, as opposed to a teaching qualification, indicates the extent to which the research discourse has become reified. In the absence of an academic having neither a teaching qualification nor a PhD, the dominant research discourse at UCT positions the prioritisation of the PhD as natural and inevitable. </w:t>
      </w:r>
    </w:p>
    <w:p w14:paraId="59A4F611" w14:textId="77777777" w:rsidR="00153960" w:rsidRPr="00B018FF" w:rsidRDefault="00153960">
      <w:pPr>
        <w:spacing w:line="480" w:lineRule="auto"/>
        <w:rPr>
          <w:lang w:val="en-GB"/>
        </w:rPr>
      </w:pPr>
    </w:p>
    <w:p w14:paraId="2880C225" w14:textId="77777777" w:rsidR="00153960" w:rsidRPr="00B018FF" w:rsidRDefault="007421BA">
      <w:pPr>
        <w:spacing w:line="480" w:lineRule="auto"/>
        <w:rPr>
          <w:lang w:val="en-GB"/>
        </w:rPr>
      </w:pPr>
      <w:r w:rsidRPr="00B018FF">
        <w:rPr>
          <w:rFonts w:ascii="Times New Roman" w:eastAsia="Times New Roman" w:hAnsi="Times New Roman" w:cs="Times New Roman"/>
          <w:lang w:val="en-GB"/>
        </w:rPr>
        <w:t xml:space="preserve">The impact of a dominant research discourse is that it positions teaching as a threat to research, </w:t>
      </w:r>
      <w:r w:rsidRPr="00BD026D">
        <w:rPr>
          <w:rFonts w:ascii="Times New Roman" w:eastAsia="Times New Roman" w:hAnsi="Times New Roman" w:cs="Times New Roman"/>
          <w:color w:val="auto"/>
          <w:lang w:val="en-GB"/>
        </w:rPr>
        <w:t>where t</w:t>
      </w:r>
      <w:r w:rsidRPr="00B018FF">
        <w:rPr>
          <w:rFonts w:ascii="Times New Roman" w:eastAsia="Times New Roman" w:hAnsi="Times New Roman" w:cs="Times New Roman"/>
          <w:lang w:val="en-GB"/>
        </w:rPr>
        <w:t>eaching takes time away from research. This was mentioned by L9</w:t>
      </w:r>
      <w:r w:rsidR="009A63F4">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who commented that </w:t>
      </w:r>
      <w:r w:rsidR="00BD026D">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there’s a school of thought that says that research and teaching are forever and shall be separate. Whereas I’m more of the view that the two help each other. I think they </w:t>
      </w:r>
      <w:r w:rsidR="00900B08" w:rsidRPr="00B018FF">
        <w:rPr>
          <w:rFonts w:ascii="Times New Roman" w:eastAsia="Times New Roman" w:hAnsi="Times New Roman" w:cs="Times New Roman"/>
          <w:lang w:val="en-GB"/>
        </w:rPr>
        <w:t>complement</w:t>
      </w:r>
      <w:r w:rsidRPr="00B018FF">
        <w:rPr>
          <w:rFonts w:ascii="Times New Roman" w:eastAsia="Times New Roman" w:hAnsi="Times New Roman" w:cs="Times New Roman"/>
          <w:lang w:val="en-GB"/>
        </w:rPr>
        <w:t xml:space="preserve"> each other, you know, if you play your cards right</w:t>
      </w:r>
      <w:r w:rsidR="00BD026D">
        <w:rPr>
          <w:rFonts w:ascii="Times New Roman" w:eastAsia="Times New Roman" w:hAnsi="Times New Roman" w:cs="Times New Roman"/>
          <w:lang w:val="en-GB"/>
        </w:rPr>
        <w:t>’</w:t>
      </w:r>
      <w:r w:rsidR="00494DEB"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(L9).</w:t>
      </w:r>
      <w:r w:rsidR="008B2DCB"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This reorientation to the dominant research discourse was illustrated by the way that interviewees spoke about teaching and teaching development. These interviewees were identified as asserting agency because of their refusal to accept that teaching has to be subservient to research. In doing so</w:t>
      </w:r>
      <w:r w:rsidR="00494DEB">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they contribute to an emerging discourse through their alternative perspectives to teaching and teaching development. In the next section</w:t>
      </w:r>
      <w:r w:rsidR="002A3CDB">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we explore the explanations of this group and analyse how they are able to resist the power of the research </w:t>
      </w:r>
      <w:r w:rsidRPr="00B018FF">
        <w:rPr>
          <w:rFonts w:ascii="Times New Roman" w:eastAsia="Times New Roman" w:hAnsi="Times New Roman" w:cs="Times New Roman"/>
          <w:lang w:val="en-GB"/>
        </w:rPr>
        <w:lastRenderedPageBreak/>
        <w:t>discourse. This is not to suggest that they are unconstrained in other ways, but the dominant research discourse does not prevent them from pursuing opportunities for the PD of their teaching.</w:t>
      </w:r>
    </w:p>
    <w:p w14:paraId="6EA4C25B" w14:textId="77777777" w:rsidR="00153960" w:rsidRPr="00B018FF" w:rsidRDefault="00153960">
      <w:pPr>
        <w:spacing w:line="480" w:lineRule="auto"/>
        <w:rPr>
          <w:lang w:val="en-GB"/>
        </w:rPr>
      </w:pPr>
    </w:p>
    <w:p w14:paraId="41C110C0" w14:textId="77777777" w:rsidR="00153960" w:rsidRPr="00B018FF" w:rsidRDefault="007421BA">
      <w:pPr>
        <w:spacing w:line="480" w:lineRule="auto"/>
        <w:outlineLvl w:val="0"/>
        <w:rPr>
          <w:lang w:val="en-GB"/>
        </w:rPr>
      </w:pPr>
      <w:r w:rsidRPr="00B018FF">
        <w:rPr>
          <w:rFonts w:ascii="Times New Roman" w:eastAsia="Times New Roman" w:hAnsi="Times New Roman" w:cs="Times New Roman"/>
          <w:b/>
          <w:i/>
          <w:lang w:val="en-GB"/>
        </w:rPr>
        <w:t xml:space="preserve">Asserting agency </w:t>
      </w:r>
    </w:p>
    <w:p w14:paraId="26AC5A9C" w14:textId="77777777" w:rsidR="008B2DCB" w:rsidRPr="00B018FF" w:rsidRDefault="007421BA">
      <w:pPr>
        <w:spacing w:line="480" w:lineRule="auto"/>
        <w:rPr>
          <w:rFonts w:ascii="Times New Roman" w:eastAsia="Times New Roman" w:hAnsi="Times New Roman" w:cs="Times New Roman"/>
          <w:lang w:val="en-GB"/>
        </w:rPr>
      </w:pPr>
      <w:r w:rsidRPr="00B018FF">
        <w:rPr>
          <w:rFonts w:ascii="Times New Roman" w:eastAsia="Times New Roman" w:hAnsi="Times New Roman" w:cs="Times New Roman"/>
          <w:lang w:val="en-GB"/>
        </w:rPr>
        <w:t xml:space="preserve">The language used by those academics who have been labelled above as ‘asserting agency’ </w:t>
      </w:r>
      <w:r w:rsidR="008B2DCB" w:rsidRPr="00B018FF">
        <w:rPr>
          <w:rFonts w:ascii="Times New Roman" w:eastAsia="Times New Roman" w:hAnsi="Times New Roman" w:cs="Times New Roman"/>
          <w:lang w:val="en-GB"/>
        </w:rPr>
        <w:t>revealed several</w:t>
      </w:r>
      <w:r w:rsidR="009F7BE8" w:rsidRPr="00B018FF">
        <w:rPr>
          <w:rFonts w:ascii="Times New Roman" w:eastAsia="Times New Roman" w:hAnsi="Times New Roman" w:cs="Times New Roman"/>
          <w:lang w:val="en-GB"/>
        </w:rPr>
        <w:t xml:space="preserve"> assumptions which</w:t>
      </w:r>
      <w:r w:rsidR="005663E0" w:rsidRPr="00B018FF">
        <w:rPr>
          <w:rFonts w:ascii="Times New Roman" w:eastAsia="Times New Roman" w:hAnsi="Times New Roman" w:cs="Times New Roman"/>
          <w:lang w:val="en-GB"/>
        </w:rPr>
        <w:t xml:space="preserve"> influenced</w:t>
      </w:r>
      <w:r w:rsidR="009F7BE8" w:rsidRPr="00B018FF">
        <w:rPr>
          <w:rFonts w:ascii="Times New Roman" w:eastAsia="Times New Roman" w:hAnsi="Times New Roman" w:cs="Times New Roman"/>
          <w:lang w:val="en-GB"/>
        </w:rPr>
        <w:t xml:space="preserve"> their </w:t>
      </w:r>
      <w:r w:rsidR="005663E0" w:rsidRPr="00B018FF">
        <w:rPr>
          <w:rFonts w:ascii="Times New Roman" w:eastAsia="Times New Roman" w:hAnsi="Times New Roman" w:cs="Times New Roman"/>
          <w:lang w:val="en-GB"/>
        </w:rPr>
        <w:t xml:space="preserve">engagement with the PD. </w:t>
      </w:r>
      <w:r w:rsidRPr="00B018FF">
        <w:rPr>
          <w:rFonts w:ascii="Times New Roman" w:eastAsia="Times New Roman" w:hAnsi="Times New Roman" w:cs="Times New Roman"/>
          <w:lang w:val="en-GB"/>
        </w:rPr>
        <w:t>In this section</w:t>
      </w:r>
      <w:r w:rsidR="002A3CDB">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we provide examples of</w:t>
      </w:r>
      <w:r w:rsidR="005663E0" w:rsidRPr="00B018FF">
        <w:rPr>
          <w:rFonts w:ascii="Times New Roman" w:eastAsia="Times New Roman" w:hAnsi="Times New Roman" w:cs="Times New Roman"/>
          <w:lang w:val="en-GB"/>
        </w:rPr>
        <w:t xml:space="preserve"> these assumptions as</w:t>
      </w:r>
      <w:r w:rsidRPr="00B018FF">
        <w:rPr>
          <w:rFonts w:ascii="Times New Roman" w:eastAsia="Times New Roman" w:hAnsi="Times New Roman" w:cs="Times New Roman"/>
          <w:lang w:val="en-GB"/>
        </w:rPr>
        <w:t xml:space="preserve"> instances of agency</w:t>
      </w:r>
      <w:r w:rsidR="008B2DCB" w:rsidRPr="00B018FF">
        <w:rPr>
          <w:rFonts w:ascii="Times New Roman" w:eastAsia="Times New Roman" w:hAnsi="Times New Roman" w:cs="Times New Roman"/>
          <w:lang w:val="en-GB"/>
        </w:rPr>
        <w:t xml:space="preserve"> where they intersect with Emirbayer and Mische’s </w:t>
      </w:r>
      <w:r w:rsidR="00EE3758" w:rsidRPr="00B018FF">
        <w:rPr>
          <w:rFonts w:ascii="Times New Roman" w:eastAsia="Times New Roman" w:hAnsi="Times New Roman" w:cs="Times New Roman"/>
          <w:lang w:val="en-GB"/>
        </w:rPr>
        <w:fldChar w:fldCharType="begin"/>
      </w:r>
      <w:r w:rsidR="008B2DCB" w:rsidRPr="00B018FF">
        <w:rPr>
          <w:rFonts w:ascii="Times New Roman" w:eastAsia="Times New Roman" w:hAnsi="Times New Roman" w:cs="Times New Roman"/>
          <w:lang w:val="en-GB"/>
        </w:rPr>
        <w:instrText>ADDIN RW.CITE{{530 Emirbayer,Mustafa. 1998 /a/s}}</w:instrText>
      </w:r>
      <w:r w:rsidR="00EE3758" w:rsidRPr="00B018FF">
        <w:rPr>
          <w:rFonts w:ascii="Times New Roman" w:eastAsia="Times New Roman" w:hAnsi="Times New Roman" w:cs="Times New Roman"/>
          <w:lang w:val="en-GB"/>
        </w:rPr>
        <w:fldChar w:fldCharType="separate"/>
      </w:r>
      <w:r w:rsidR="008B2DCB" w:rsidRPr="00B018FF">
        <w:rPr>
          <w:rFonts w:ascii="Times New Roman" w:eastAsia="Times New Roman" w:hAnsi="Times New Roman" w:cs="Times New Roman"/>
          <w:lang w:val="en-GB"/>
        </w:rPr>
        <w:t>(1998)</w:t>
      </w:r>
      <w:r w:rsidR="00EE3758" w:rsidRPr="00B018FF">
        <w:rPr>
          <w:rFonts w:ascii="Times New Roman" w:eastAsia="Times New Roman" w:hAnsi="Times New Roman" w:cs="Times New Roman"/>
          <w:lang w:val="en-GB"/>
        </w:rPr>
        <w:fldChar w:fldCharType="end"/>
      </w:r>
      <w:r w:rsidR="008B2DCB" w:rsidRPr="00B018FF">
        <w:rPr>
          <w:rFonts w:ascii="Times New Roman" w:eastAsia="Times New Roman" w:hAnsi="Times New Roman" w:cs="Times New Roman"/>
          <w:lang w:val="en-GB"/>
        </w:rPr>
        <w:t xml:space="preserve"> temporal deconstruction of agency. </w:t>
      </w:r>
    </w:p>
    <w:p w14:paraId="3D1CE9BD" w14:textId="77777777" w:rsidR="008B2DCB" w:rsidRPr="00B018FF" w:rsidRDefault="008B2DCB">
      <w:pPr>
        <w:spacing w:line="480" w:lineRule="auto"/>
        <w:rPr>
          <w:color w:val="FF0000"/>
          <w:lang w:val="en-GB"/>
        </w:rPr>
      </w:pPr>
    </w:p>
    <w:p w14:paraId="193FD40D" w14:textId="77777777" w:rsidR="00153960" w:rsidRPr="00B018FF" w:rsidRDefault="007421BA">
      <w:pPr>
        <w:spacing w:line="480" w:lineRule="auto"/>
        <w:rPr>
          <w:color w:val="FF0000"/>
          <w:lang w:val="en-GB"/>
        </w:rPr>
      </w:pPr>
      <w:r w:rsidRPr="00B018FF">
        <w:rPr>
          <w:rFonts w:ascii="Times New Roman" w:eastAsia="Times New Roman" w:hAnsi="Times New Roman" w:cs="Times New Roman"/>
          <w:lang w:val="en-GB"/>
        </w:rPr>
        <w:t xml:space="preserve">The first was a major assumption that </w:t>
      </w:r>
      <w:r w:rsidR="008B2DCB" w:rsidRPr="00B018FF">
        <w:rPr>
          <w:rFonts w:ascii="Times New Roman" w:eastAsia="Times New Roman" w:hAnsi="Times New Roman" w:cs="Times New Roman"/>
          <w:lang w:val="en-GB"/>
        </w:rPr>
        <w:t>academics</w:t>
      </w:r>
      <w:r w:rsidRPr="00B018FF">
        <w:rPr>
          <w:rFonts w:ascii="Times New Roman" w:eastAsia="Times New Roman" w:hAnsi="Times New Roman" w:cs="Times New Roman"/>
          <w:lang w:val="en-GB"/>
        </w:rPr>
        <w:t xml:space="preserve"> made about the power that they could command over the time available to them for PD in their role as teachers. For example </w:t>
      </w:r>
      <w:r w:rsidR="009B3EAE">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I </w:t>
      </w:r>
      <w:r w:rsidRPr="00B018FF">
        <w:rPr>
          <w:rFonts w:ascii="Times New Roman" w:eastAsia="Times New Roman" w:hAnsi="Times New Roman" w:cs="Times New Roman"/>
          <w:i/>
          <w:lang w:val="en-GB"/>
        </w:rPr>
        <w:t xml:space="preserve">make </w:t>
      </w:r>
      <w:r w:rsidRPr="00B018FF">
        <w:rPr>
          <w:rFonts w:ascii="Times New Roman" w:eastAsia="Times New Roman" w:hAnsi="Times New Roman" w:cs="Times New Roman"/>
          <w:lang w:val="en-GB"/>
        </w:rPr>
        <w:t>the time because I think it [teaching] is that important</w:t>
      </w:r>
      <w:r w:rsidR="009B3EAE">
        <w:rPr>
          <w:rFonts w:ascii="Times New Roman" w:eastAsia="Times New Roman" w:hAnsi="Times New Roman" w:cs="Times New Roman"/>
          <w:lang w:val="en-GB"/>
        </w:rPr>
        <w:t>’</w:t>
      </w:r>
      <w:r w:rsidR="00494DEB"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 xml:space="preserve">(author’s emphasis). The language </w:t>
      </w:r>
      <w:r w:rsidR="00865CE4" w:rsidRPr="00B018FF">
        <w:rPr>
          <w:rFonts w:ascii="Times New Roman" w:eastAsia="Times New Roman" w:hAnsi="Times New Roman" w:cs="Times New Roman"/>
          <w:lang w:val="en-GB"/>
        </w:rPr>
        <w:t>reveal</w:t>
      </w:r>
      <w:r w:rsidR="00865CE4">
        <w:rPr>
          <w:rFonts w:ascii="Times New Roman" w:eastAsia="Times New Roman" w:hAnsi="Times New Roman" w:cs="Times New Roman"/>
          <w:lang w:val="en-GB"/>
        </w:rPr>
        <w:t>ed</w:t>
      </w:r>
      <w:r w:rsidR="00865CE4"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a rejecti</w:t>
      </w:r>
      <w:r w:rsidR="008B2DCB" w:rsidRPr="00B018FF">
        <w:rPr>
          <w:rFonts w:ascii="Times New Roman" w:eastAsia="Times New Roman" w:hAnsi="Times New Roman" w:cs="Times New Roman"/>
          <w:lang w:val="en-GB"/>
        </w:rPr>
        <w:t>on of past habits and routines</w:t>
      </w:r>
      <w:r w:rsidR="00283B54" w:rsidRPr="00B018FF">
        <w:rPr>
          <w:rFonts w:ascii="Times New Roman" w:eastAsia="Times New Roman" w:hAnsi="Times New Roman" w:cs="Times New Roman"/>
          <w:lang w:val="en-GB"/>
        </w:rPr>
        <w:t xml:space="preserve"> that are historically </w:t>
      </w:r>
      <w:r w:rsidRPr="00B018FF">
        <w:rPr>
          <w:rFonts w:ascii="Times New Roman" w:eastAsia="Times New Roman" w:hAnsi="Times New Roman" w:cs="Times New Roman"/>
          <w:lang w:val="en-GB"/>
        </w:rPr>
        <w:t xml:space="preserve">dictated by a dominant research discourse that positions time as something that should be </w:t>
      </w:r>
      <w:r w:rsidR="00283B54" w:rsidRPr="00B018FF">
        <w:rPr>
          <w:rFonts w:ascii="Times New Roman" w:eastAsia="Times New Roman" w:hAnsi="Times New Roman" w:cs="Times New Roman"/>
          <w:lang w:val="en-GB"/>
        </w:rPr>
        <w:t>maximised in</w:t>
      </w:r>
      <w:r w:rsidRPr="00B018FF">
        <w:rPr>
          <w:rFonts w:ascii="Times New Roman" w:eastAsia="Times New Roman" w:hAnsi="Times New Roman" w:cs="Times New Roman"/>
          <w:lang w:val="en-GB"/>
        </w:rPr>
        <w:t xml:space="preserve"> the pursuit of research goals. Instead</w:t>
      </w:r>
      <w:r w:rsidR="00494DEB">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alternative routines were developed that made it possible to conceive of time as something that has to be spent both on research and teaching</w:t>
      </w:r>
      <w:r w:rsidR="00494DEB">
        <w:rPr>
          <w:rFonts w:ascii="Times New Roman" w:eastAsia="Times New Roman" w:hAnsi="Times New Roman" w:cs="Times New Roman"/>
          <w:lang w:val="en-GB"/>
        </w:rPr>
        <w:t xml:space="preserve"> and</w:t>
      </w:r>
      <w:r w:rsidRPr="00B018FF">
        <w:rPr>
          <w:rFonts w:ascii="Times New Roman" w:eastAsia="Times New Roman" w:hAnsi="Times New Roman" w:cs="Times New Roman"/>
          <w:lang w:val="en-GB"/>
        </w:rPr>
        <w:t xml:space="preserve"> </w:t>
      </w:r>
      <w:r w:rsidR="00E3183C" w:rsidRPr="00B018FF">
        <w:rPr>
          <w:rFonts w:ascii="Times New Roman" w:eastAsia="Times New Roman" w:hAnsi="Times New Roman" w:cs="Times New Roman"/>
          <w:lang w:val="en-GB"/>
        </w:rPr>
        <w:t>where</w:t>
      </w:r>
      <w:r w:rsidRPr="00B018FF">
        <w:rPr>
          <w:rFonts w:ascii="Times New Roman" w:eastAsia="Times New Roman" w:hAnsi="Times New Roman" w:cs="Times New Roman"/>
          <w:lang w:val="en-GB"/>
        </w:rPr>
        <w:t xml:space="preserve"> one </w:t>
      </w:r>
      <w:r w:rsidR="00865CE4" w:rsidRPr="00B018FF">
        <w:rPr>
          <w:rFonts w:ascii="Times New Roman" w:eastAsia="Times New Roman" w:hAnsi="Times New Roman" w:cs="Times New Roman"/>
          <w:lang w:val="en-GB"/>
        </w:rPr>
        <w:t>d</w:t>
      </w:r>
      <w:r w:rsidR="00865CE4">
        <w:rPr>
          <w:rFonts w:ascii="Times New Roman" w:eastAsia="Times New Roman" w:hAnsi="Times New Roman" w:cs="Times New Roman"/>
          <w:lang w:val="en-GB"/>
        </w:rPr>
        <w:t>id</w:t>
      </w:r>
      <w:r w:rsidR="00865CE4"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 xml:space="preserve">not come at the expense of the other.     </w:t>
      </w:r>
    </w:p>
    <w:p w14:paraId="40B6A8C6" w14:textId="77777777" w:rsidR="00153960" w:rsidRPr="00B018FF" w:rsidRDefault="00153960">
      <w:pPr>
        <w:spacing w:line="480" w:lineRule="auto"/>
        <w:rPr>
          <w:lang w:val="en-GB"/>
        </w:rPr>
      </w:pPr>
    </w:p>
    <w:p w14:paraId="3A759AA8" w14:textId="77777777" w:rsidR="00153960" w:rsidRDefault="007421BA">
      <w:pPr>
        <w:spacing w:line="480" w:lineRule="auto"/>
        <w:rPr>
          <w:rFonts w:ascii="Times New Roman" w:eastAsia="Times New Roman" w:hAnsi="Times New Roman" w:cs="Times New Roman"/>
          <w:lang w:val="en-GB"/>
        </w:rPr>
      </w:pPr>
      <w:r w:rsidRPr="00B018FF">
        <w:rPr>
          <w:rFonts w:ascii="Times New Roman" w:eastAsia="Times New Roman" w:hAnsi="Times New Roman" w:cs="Times New Roman"/>
          <w:lang w:val="en-GB"/>
        </w:rPr>
        <w:t xml:space="preserve">An example of agency in the choices academics make in response to current pressures and challenges, </w:t>
      </w:r>
      <w:r w:rsidR="00695CCE" w:rsidRPr="00B018FF">
        <w:rPr>
          <w:rFonts w:ascii="Times New Roman" w:eastAsia="Times New Roman" w:hAnsi="Times New Roman" w:cs="Times New Roman"/>
          <w:lang w:val="en-GB"/>
        </w:rPr>
        <w:t xml:space="preserve">the </w:t>
      </w:r>
      <w:r w:rsidRPr="00B018FF">
        <w:rPr>
          <w:rFonts w:ascii="Times New Roman" w:eastAsia="Times New Roman" w:hAnsi="Times New Roman" w:cs="Times New Roman"/>
          <w:lang w:val="en-GB"/>
        </w:rPr>
        <w:t>practical evaluative element</w:t>
      </w:r>
      <w:r w:rsidR="00695CCE" w:rsidRPr="00B018FF">
        <w:rPr>
          <w:rFonts w:ascii="Times New Roman" w:eastAsia="Times New Roman" w:hAnsi="Times New Roman" w:cs="Times New Roman"/>
          <w:lang w:val="en-GB"/>
        </w:rPr>
        <w:t xml:space="preserve"> </w:t>
      </w:r>
      <w:r w:rsidR="00EE3758" w:rsidRPr="00B018FF">
        <w:rPr>
          <w:rFonts w:ascii="Times New Roman" w:eastAsia="Times New Roman" w:hAnsi="Times New Roman" w:cs="Times New Roman"/>
          <w:lang w:val="en-GB"/>
        </w:rPr>
        <w:fldChar w:fldCharType="begin"/>
      </w:r>
      <w:r w:rsidR="00695CCE" w:rsidRPr="00B018FF">
        <w:rPr>
          <w:rFonts w:ascii="Times New Roman" w:eastAsia="Times New Roman" w:hAnsi="Times New Roman" w:cs="Times New Roman"/>
          <w:lang w:val="en-GB"/>
        </w:rPr>
        <w:instrText>ADDIN RW.CITE{{530 Emirbayer,Mustafa. 1998 /s}}</w:instrText>
      </w:r>
      <w:r w:rsidR="00EE3758" w:rsidRPr="00B018FF">
        <w:rPr>
          <w:rFonts w:ascii="Times New Roman" w:eastAsia="Times New Roman" w:hAnsi="Times New Roman" w:cs="Times New Roman"/>
          <w:lang w:val="en-GB"/>
        </w:rPr>
        <w:fldChar w:fldCharType="separate"/>
      </w:r>
      <w:r w:rsidR="00695CCE" w:rsidRPr="00B018FF">
        <w:rPr>
          <w:rFonts w:ascii="Times New Roman" w:eastAsia="Times New Roman" w:hAnsi="Times New Roman" w:cs="Times New Roman"/>
          <w:lang w:val="en-GB"/>
        </w:rPr>
        <w:t>(Emirbayer and Mische 1998)</w:t>
      </w:r>
      <w:r w:rsidR="00EE3758" w:rsidRPr="00B018FF">
        <w:rPr>
          <w:rFonts w:ascii="Times New Roman" w:eastAsia="Times New Roman" w:hAnsi="Times New Roman" w:cs="Times New Roman"/>
          <w:lang w:val="en-GB"/>
        </w:rPr>
        <w:fldChar w:fldCharType="end"/>
      </w:r>
      <w:r w:rsidRPr="00B018FF">
        <w:rPr>
          <w:rFonts w:ascii="Times New Roman" w:eastAsia="Times New Roman" w:hAnsi="Times New Roman" w:cs="Times New Roman"/>
          <w:lang w:val="en-GB"/>
        </w:rPr>
        <w:t xml:space="preserve">, </w:t>
      </w:r>
      <w:r w:rsidR="00865CE4">
        <w:rPr>
          <w:rFonts w:ascii="Times New Roman" w:eastAsia="Times New Roman" w:hAnsi="Times New Roman" w:cs="Times New Roman"/>
          <w:lang w:val="en-GB"/>
        </w:rPr>
        <w:t>was</w:t>
      </w:r>
      <w:r w:rsidRPr="00B018FF">
        <w:rPr>
          <w:rFonts w:ascii="Times New Roman" w:eastAsia="Times New Roman" w:hAnsi="Times New Roman" w:cs="Times New Roman"/>
          <w:lang w:val="en-GB"/>
        </w:rPr>
        <w:t xml:space="preserve"> provided by interviewees who expressed </w:t>
      </w:r>
      <w:r w:rsidR="00016214" w:rsidRPr="00B018FF">
        <w:rPr>
          <w:rFonts w:ascii="Times New Roman" w:eastAsia="Times New Roman" w:hAnsi="Times New Roman" w:cs="Times New Roman"/>
          <w:lang w:val="en-GB"/>
        </w:rPr>
        <w:t>the</w:t>
      </w:r>
      <w:r w:rsidRPr="00B018FF">
        <w:rPr>
          <w:rFonts w:ascii="Times New Roman" w:eastAsia="Times New Roman" w:hAnsi="Times New Roman" w:cs="Times New Roman"/>
          <w:lang w:val="en-GB"/>
        </w:rPr>
        <w:t xml:space="preserve"> ability to</w:t>
      </w:r>
      <w:r w:rsidR="00016214" w:rsidRPr="00B018FF">
        <w:rPr>
          <w:rFonts w:ascii="Times New Roman" w:eastAsia="Times New Roman" w:hAnsi="Times New Roman" w:cs="Times New Roman"/>
          <w:lang w:val="en-GB"/>
        </w:rPr>
        <w:t xml:space="preserve"> ignore the</w:t>
      </w:r>
      <w:r w:rsidRPr="00B018FF">
        <w:rPr>
          <w:rFonts w:ascii="Times New Roman" w:eastAsia="Times New Roman" w:hAnsi="Times New Roman" w:cs="Times New Roman"/>
          <w:lang w:val="en-GB"/>
        </w:rPr>
        <w:t xml:space="preserve"> judgements of peers</w:t>
      </w:r>
      <w:r w:rsidR="00016214" w:rsidRPr="00B018FF">
        <w:rPr>
          <w:rFonts w:ascii="Times New Roman" w:eastAsia="Times New Roman" w:hAnsi="Times New Roman" w:cs="Times New Roman"/>
          <w:lang w:val="en-GB"/>
        </w:rPr>
        <w:t xml:space="preserve"> for their investment in their teaching development.</w:t>
      </w:r>
      <w:r w:rsidRPr="00B018FF">
        <w:rPr>
          <w:rFonts w:ascii="Times New Roman" w:eastAsia="Times New Roman" w:hAnsi="Times New Roman" w:cs="Times New Roman"/>
          <w:lang w:val="en-GB"/>
        </w:rPr>
        <w:t xml:space="preserve">   </w:t>
      </w:r>
    </w:p>
    <w:p w14:paraId="4CBAF9FE" w14:textId="77777777" w:rsidR="00147D9E" w:rsidRPr="00B018FF" w:rsidRDefault="00147D9E">
      <w:pPr>
        <w:spacing w:line="480" w:lineRule="auto"/>
        <w:rPr>
          <w:lang w:val="en-GB"/>
        </w:rPr>
      </w:pPr>
    </w:p>
    <w:p w14:paraId="3C1572BF" w14:textId="77777777" w:rsidR="00153960" w:rsidRPr="00B018FF" w:rsidRDefault="007421BA">
      <w:pPr>
        <w:spacing w:line="480" w:lineRule="auto"/>
        <w:ind w:left="720"/>
        <w:rPr>
          <w:lang w:val="en-GB"/>
        </w:rPr>
      </w:pPr>
      <w:r w:rsidRPr="009B3EAE">
        <w:rPr>
          <w:rFonts w:ascii="Times New Roman" w:eastAsia="Times New Roman" w:hAnsi="Times New Roman" w:cs="Times New Roman"/>
          <w:i/>
          <w:lang w:val="en-GB"/>
        </w:rPr>
        <w:t>I really don’t care what other people do or what other people think in the department. I’m doing what I feel the job is requiring of me. I’ve just become more immune to what I think might be the opinion of the department</w:t>
      </w:r>
      <w:r w:rsidR="00016214"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 xml:space="preserve">(L3). </w:t>
      </w:r>
    </w:p>
    <w:p w14:paraId="1DDFCB53" w14:textId="77777777" w:rsidR="00153960" w:rsidRPr="00B018FF" w:rsidRDefault="00153960">
      <w:pPr>
        <w:spacing w:line="480" w:lineRule="auto"/>
        <w:ind w:left="720"/>
        <w:rPr>
          <w:lang w:val="en-GB"/>
        </w:rPr>
      </w:pPr>
    </w:p>
    <w:p w14:paraId="2D880300" w14:textId="77777777" w:rsidR="002A3CDB" w:rsidRDefault="00494DEB">
      <w:pPr>
        <w:spacing w:line="480" w:lineRule="auto"/>
        <w:ind w:left="720"/>
        <w:rPr>
          <w:rFonts w:ascii="Times New Roman" w:eastAsia="Times New Roman" w:hAnsi="Times New Roman" w:cs="Times New Roman"/>
          <w:i/>
          <w:lang w:val="en-GB"/>
        </w:rPr>
      </w:pPr>
      <w:r>
        <w:rPr>
          <w:rFonts w:ascii="Times New Roman" w:eastAsia="Times New Roman" w:hAnsi="Times New Roman" w:cs="Times New Roman"/>
          <w:lang w:val="en-GB"/>
        </w:rPr>
        <w:lastRenderedPageBreak/>
        <w:t xml:space="preserve">… </w:t>
      </w:r>
    </w:p>
    <w:p w14:paraId="55E7D44A" w14:textId="77777777" w:rsidR="00153960" w:rsidRPr="00B018FF" w:rsidRDefault="002A3CDB">
      <w:pPr>
        <w:spacing w:line="480" w:lineRule="auto"/>
        <w:ind w:left="720"/>
        <w:rPr>
          <w:lang w:val="en-GB"/>
        </w:rPr>
      </w:pPr>
      <w:r>
        <w:rPr>
          <w:rFonts w:ascii="Times New Roman" w:eastAsia="Times New Roman" w:hAnsi="Times New Roman" w:cs="Times New Roman"/>
          <w:i/>
          <w:lang w:val="en-GB"/>
        </w:rPr>
        <w:t>[</w:t>
      </w:r>
      <w:r w:rsidRPr="002A3CDB">
        <w:rPr>
          <w:rFonts w:ascii="Times New Roman" w:eastAsia="Times New Roman" w:hAnsi="Times New Roman" w:cs="Times New Roman"/>
          <w:i/>
          <w:lang w:val="en-GB"/>
        </w:rPr>
        <w:t>S</w:t>
      </w:r>
      <w:r>
        <w:rPr>
          <w:rFonts w:ascii="Times New Roman" w:eastAsia="Times New Roman" w:hAnsi="Times New Roman" w:cs="Times New Roman"/>
          <w:i/>
          <w:lang w:val="en-GB"/>
        </w:rPr>
        <w:t>]</w:t>
      </w:r>
      <w:r w:rsidR="007421BA" w:rsidRPr="009B3EAE">
        <w:rPr>
          <w:rFonts w:ascii="Times New Roman" w:eastAsia="Times New Roman" w:hAnsi="Times New Roman" w:cs="Times New Roman"/>
          <w:i/>
          <w:lang w:val="en-GB"/>
        </w:rPr>
        <w:t>ometimes people are not comfortable with wanting to upset that sort of apple cart…I don’t feel I have to toe the line</w:t>
      </w:r>
      <w:r w:rsidR="007421BA" w:rsidRPr="00B018FF">
        <w:rPr>
          <w:rFonts w:ascii="Times New Roman" w:eastAsia="Times New Roman" w:hAnsi="Times New Roman" w:cs="Times New Roman"/>
          <w:lang w:val="en-GB"/>
        </w:rPr>
        <w:t xml:space="preserve"> (L8)</w:t>
      </w:r>
      <w:r w:rsidR="00016214" w:rsidRPr="00B018FF">
        <w:rPr>
          <w:rFonts w:ascii="Times New Roman" w:eastAsia="Times New Roman" w:hAnsi="Times New Roman" w:cs="Times New Roman"/>
          <w:lang w:val="en-GB"/>
        </w:rPr>
        <w:t>.</w:t>
      </w:r>
      <w:r w:rsidR="007421BA" w:rsidRPr="00B018FF">
        <w:rPr>
          <w:rFonts w:ascii="Times New Roman" w:eastAsia="Times New Roman" w:hAnsi="Times New Roman" w:cs="Times New Roman"/>
          <w:lang w:val="en-GB"/>
        </w:rPr>
        <w:t xml:space="preserve"> </w:t>
      </w:r>
    </w:p>
    <w:p w14:paraId="39C80B0D" w14:textId="77777777" w:rsidR="00153960" w:rsidRPr="00B018FF" w:rsidRDefault="00153960">
      <w:pPr>
        <w:spacing w:line="480" w:lineRule="auto"/>
        <w:rPr>
          <w:lang w:val="en-GB"/>
        </w:rPr>
      </w:pPr>
    </w:p>
    <w:p w14:paraId="4A5CC857" w14:textId="77777777" w:rsidR="00153960" w:rsidRPr="00B018FF" w:rsidRDefault="007421BA">
      <w:pPr>
        <w:spacing w:line="480" w:lineRule="auto"/>
        <w:rPr>
          <w:color w:val="FF0000"/>
          <w:lang w:val="en-GB"/>
        </w:rPr>
      </w:pPr>
      <w:r w:rsidRPr="00B018FF">
        <w:rPr>
          <w:rFonts w:ascii="Times New Roman" w:eastAsia="Times New Roman" w:hAnsi="Times New Roman" w:cs="Times New Roman"/>
          <w:lang w:val="en-GB"/>
        </w:rPr>
        <w:t>Rather than revert to ways of talking about the job as informed by the dominant research discourse, L3 and L8 preface</w:t>
      </w:r>
      <w:r w:rsidR="00865CE4">
        <w:rPr>
          <w:rFonts w:ascii="Times New Roman" w:eastAsia="Times New Roman" w:hAnsi="Times New Roman" w:cs="Times New Roman"/>
          <w:lang w:val="en-GB"/>
        </w:rPr>
        <w:t>d</w:t>
      </w:r>
      <w:r w:rsidRPr="00B018FF">
        <w:rPr>
          <w:rFonts w:ascii="Times New Roman" w:eastAsia="Times New Roman" w:hAnsi="Times New Roman" w:cs="Times New Roman"/>
          <w:lang w:val="en-GB"/>
        </w:rPr>
        <w:t xml:space="preserve"> their own interpretations of their roles. Their language implie</w:t>
      </w:r>
      <w:r w:rsidR="00865CE4">
        <w:rPr>
          <w:rFonts w:ascii="Times New Roman" w:eastAsia="Times New Roman" w:hAnsi="Times New Roman" w:cs="Times New Roman"/>
          <w:lang w:val="en-GB"/>
        </w:rPr>
        <w:t>d</w:t>
      </w:r>
      <w:r w:rsidRPr="00B018FF">
        <w:rPr>
          <w:rFonts w:ascii="Times New Roman" w:eastAsia="Times New Roman" w:hAnsi="Times New Roman" w:cs="Times New Roman"/>
          <w:lang w:val="en-GB"/>
        </w:rPr>
        <w:t xml:space="preserve"> the application of a different logic to that of their colleagues. This </w:t>
      </w:r>
      <w:r w:rsidR="00865CE4" w:rsidRPr="00B018FF">
        <w:rPr>
          <w:rFonts w:ascii="Times New Roman" w:eastAsia="Times New Roman" w:hAnsi="Times New Roman" w:cs="Times New Roman"/>
          <w:lang w:val="en-GB"/>
        </w:rPr>
        <w:t>show</w:t>
      </w:r>
      <w:r w:rsidR="00865CE4">
        <w:rPr>
          <w:rFonts w:ascii="Times New Roman" w:eastAsia="Times New Roman" w:hAnsi="Times New Roman" w:cs="Times New Roman"/>
          <w:lang w:val="en-GB"/>
        </w:rPr>
        <w:t>ed</w:t>
      </w:r>
      <w:r w:rsidR="00865CE4"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 xml:space="preserve">how it </w:t>
      </w:r>
      <w:r w:rsidR="002A3CDB" w:rsidRPr="00B018FF">
        <w:rPr>
          <w:rFonts w:ascii="Times New Roman" w:eastAsia="Times New Roman" w:hAnsi="Times New Roman" w:cs="Times New Roman"/>
          <w:lang w:val="en-GB"/>
        </w:rPr>
        <w:t>ha</w:t>
      </w:r>
      <w:r w:rsidR="002A3CDB">
        <w:rPr>
          <w:rFonts w:ascii="Times New Roman" w:eastAsia="Times New Roman" w:hAnsi="Times New Roman" w:cs="Times New Roman"/>
          <w:lang w:val="en-GB"/>
        </w:rPr>
        <w:t>d</w:t>
      </w:r>
      <w:r w:rsidR="002A3CDB"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 xml:space="preserve">become possible for some academics to </w:t>
      </w:r>
      <w:r w:rsidR="00671BA8">
        <w:rPr>
          <w:rFonts w:ascii="Times New Roman" w:eastAsia="Times New Roman" w:hAnsi="Times New Roman" w:cs="Times New Roman"/>
          <w:lang w:val="en-GB"/>
        </w:rPr>
        <w:t>‘</w:t>
      </w:r>
      <w:r w:rsidRPr="00B018FF">
        <w:rPr>
          <w:rFonts w:ascii="Times New Roman" w:eastAsia="Times New Roman" w:hAnsi="Times New Roman" w:cs="Times New Roman"/>
          <w:lang w:val="en-GB"/>
        </w:rPr>
        <w:t>resist and subvert the logics and practices of the established order</w:t>
      </w:r>
      <w:r w:rsidR="00671BA8">
        <w:rPr>
          <w:rFonts w:ascii="Times New Roman" w:eastAsia="Times New Roman" w:hAnsi="Times New Roman" w:cs="Times New Roman"/>
          <w:lang w:val="en-GB"/>
        </w:rPr>
        <w:t>’</w:t>
      </w:r>
      <w:r w:rsidR="00494DEB" w:rsidRPr="00B018FF">
        <w:rPr>
          <w:rFonts w:ascii="Times New Roman" w:eastAsia="Times New Roman" w:hAnsi="Times New Roman" w:cs="Times New Roman"/>
          <w:lang w:val="en-GB"/>
        </w:rPr>
        <w:t xml:space="preserve"> </w:t>
      </w:r>
      <w:r w:rsidR="00EE3758" w:rsidRPr="00B018FF">
        <w:rPr>
          <w:rFonts w:ascii="Times New Roman" w:eastAsia="Times New Roman" w:hAnsi="Times New Roman" w:cs="Times New Roman"/>
          <w:lang w:val="en-GB"/>
        </w:rPr>
        <w:fldChar w:fldCharType="begin"/>
      </w:r>
      <w:r w:rsidR="003E393A" w:rsidRPr="00B018FF">
        <w:rPr>
          <w:rFonts w:ascii="Times New Roman" w:eastAsia="Times New Roman" w:hAnsi="Times New Roman" w:cs="Times New Roman"/>
          <w:lang w:val="en-GB"/>
        </w:rPr>
        <w:instrText>ADDIN RW.CITE{{530 Emirbayer,Mustafa. 1998 /s/f, 1001}}</w:instrText>
      </w:r>
      <w:r w:rsidR="00EE3758" w:rsidRPr="00B018FF">
        <w:rPr>
          <w:rFonts w:ascii="Times New Roman" w:eastAsia="Times New Roman" w:hAnsi="Times New Roman" w:cs="Times New Roman"/>
          <w:lang w:val="en-GB"/>
        </w:rPr>
        <w:fldChar w:fldCharType="separate"/>
      </w:r>
      <w:r w:rsidR="003E393A" w:rsidRPr="00B018FF">
        <w:rPr>
          <w:rFonts w:ascii="Times New Roman" w:eastAsia="Times New Roman" w:hAnsi="Times New Roman" w:cs="Times New Roman"/>
          <w:lang w:val="en-GB"/>
        </w:rPr>
        <w:t>(Emirbayer and Mische 1998, 1001)</w:t>
      </w:r>
      <w:r w:rsidR="00EE3758" w:rsidRPr="00B018FF">
        <w:rPr>
          <w:rFonts w:ascii="Times New Roman" w:eastAsia="Times New Roman" w:hAnsi="Times New Roman" w:cs="Times New Roman"/>
          <w:lang w:val="en-GB"/>
        </w:rPr>
        <w:fldChar w:fldCharType="end"/>
      </w:r>
      <w:r w:rsidR="003E393A"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color w:val="FF0000"/>
          <w:lang w:val="en-GB"/>
        </w:rPr>
        <w:t xml:space="preserve"> </w:t>
      </w:r>
    </w:p>
    <w:p w14:paraId="647E8A8B" w14:textId="77777777" w:rsidR="00153960" w:rsidRPr="00B018FF" w:rsidRDefault="00153960">
      <w:pPr>
        <w:spacing w:line="480" w:lineRule="auto"/>
        <w:rPr>
          <w:lang w:val="en-GB"/>
        </w:rPr>
      </w:pPr>
    </w:p>
    <w:p w14:paraId="6595E7A3" w14:textId="77777777" w:rsidR="00D364C9" w:rsidRPr="00B018FF" w:rsidRDefault="007421BA">
      <w:pPr>
        <w:spacing w:line="480" w:lineRule="auto"/>
        <w:rPr>
          <w:rFonts w:ascii="Times New Roman" w:eastAsia="Times New Roman" w:hAnsi="Times New Roman" w:cs="Times New Roman"/>
          <w:lang w:val="en-GB"/>
        </w:rPr>
      </w:pPr>
      <w:r w:rsidRPr="00B018FF">
        <w:rPr>
          <w:rFonts w:ascii="Times New Roman" w:eastAsia="Times New Roman" w:hAnsi="Times New Roman" w:cs="Times New Roman"/>
          <w:lang w:val="en-GB"/>
        </w:rPr>
        <w:t>As well as resisting historic routines and ways of thinking about the place of teaching compared to peers, academics assertion of agency was evident in how they talked about the future, the projective element</w:t>
      </w:r>
      <w:r w:rsidR="00D364C9" w:rsidRPr="00B018FF">
        <w:rPr>
          <w:rFonts w:ascii="Times New Roman" w:eastAsia="Times New Roman" w:hAnsi="Times New Roman" w:cs="Times New Roman"/>
          <w:lang w:val="en-GB"/>
        </w:rPr>
        <w:t xml:space="preserve"> </w:t>
      </w:r>
      <w:r w:rsidR="00EE3758" w:rsidRPr="00B018FF">
        <w:rPr>
          <w:rFonts w:ascii="Times New Roman" w:eastAsia="Times New Roman" w:hAnsi="Times New Roman" w:cs="Times New Roman"/>
          <w:lang w:val="en-GB"/>
        </w:rPr>
        <w:fldChar w:fldCharType="begin"/>
      </w:r>
      <w:r w:rsidR="00D364C9" w:rsidRPr="00B018FF">
        <w:rPr>
          <w:rFonts w:ascii="Times New Roman" w:eastAsia="Times New Roman" w:hAnsi="Times New Roman" w:cs="Times New Roman"/>
          <w:lang w:val="en-GB"/>
        </w:rPr>
        <w:instrText>ADDIN RW.CITE{{530 Emirbayer,Mustafa. 1998 /s}}</w:instrText>
      </w:r>
      <w:r w:rsidR="00EE3758" w:rsidRPr="00B018FF">
        <w:rPr>
          <w:rFonts w:ascii="Times New Roman" w:eastAsia="Times New Roman" w:hAnsi="Times New Roman" w:cs="Times New Roman"/>
          <w:lang w:val="en-GB"/>
        </w:rPr>
        <w:fldChar w:fldCharType="separate"/>
      </w:r>
      <w:r w:rsidR="00D364C9" w:rsidRPr="00B018FF">
        <w:rPr>
          <w:rFonts w:ascii="Times New Roman" w:eastAsia="Times New Roman" w:hAnsi="Times New Roman" w:cs="Times New Roman"/>
          <w:lang w:val="en-GB"/>
        </w:rPr>
        <w:t>(Emirbayer and Mische 1998)</w:t>
      </w:r>
      <w:r w:rsidR="00EE3758" w:rsidRPr="00B018FF">
        <w:rPr>
          <w:rFonts w:ascii="Times New Roman" w:eastAsia="Times New Roman" w:hAnsi="Times New Roman" w:cs="Times New Roman"/>
          <w:lang w:val="en-GB"/>
        </w:rPr>
        <w:fldChar w:fldCharType="end"/>
      </w:r>
      <w:r w:rsidRPr="00B018FF">
        <w:rPr>
          <w:rFonts w:ascii="Times New Roman" w:eastAsia="Times New Roman" w:hAnsi="Times New Roman" w:cs="Times New Roman"/>
          <w:lang w:val="en-GB"/>
        </w:rPr>
        <w:t>.</w:t>
      </w:r>
    </w:p>
    <w:p w14:paraId="42E43CB2" w14:textId="77777777" w:rsidR="00153960" w:rsidRPr="00B018FF" w:rsidRDefault="007421BA">
      <w:pPr>
        <w:spacing w:line="480" w:lineRule="auto"/>
        <w:rPr>
          <w:lang w:val="en-GB"/>
        </w:rPr>
      </w:pPr>
      <w:r w:rsidRPr="00B018FF">
        <w:rPr>
          <w:rFonts w:ascii="Times New Roman" w:eastAsia="Times New Roman" w:hAnsi="Times New Roman" w:cs="Times New Roman"/>
          <w:lang w:val="en-GB"/>
        </w:rPr>
        <w:t xml:space="preserve">  </w:t>
      </w:r>
    </w:p>
    <w:p w14:paraId="48F94265" w14:textId="77777777" w:rsidR="00153960" w:rsidRPr="00B018FF" w:rsidRDefault="007421BA">
      <w:pPr>
        <w:spacing w:line="480" w:lineRule="auto"/>
        <w:ind w:left="720"/>
        <w:rPr>
          <w:lang w:val="en-GB"/>
        </w:rPr>
      </w:pPr>
      <w:r w:rsidRPr="00671BA8">
        <w:rPr>
          <w:rFonts w:ascii="Times New Roman" w:eastAsia="Times New Roman" w:hAnsi="Times New Roman" w:cs="Times New Roman"/>
          <w:i/>
          <w:lang w:val="en-GB"/>
        </w:rPr>
        <w:t>I have no training on how to teach and it’s a core part of my job … so I feel quite motivated to try and learn more about teaching methods, how to teach large classes, how to teach in more interactive ways, so that I can provide a better service to the students essentially, and can learn as I go along and become a better teacher</w:t>
      </w:r>
      <w:r w:rsidR="002A3CDB">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(L2)</w:t>
      </w:r>
    </w:p>
    <w:p w14:paraId="1D74EC58" w14:textId="77777777" w:rsidR="00153960" w:rsidRPr="00B018FF" w:rsidRDefault="00153960">
      <w:pPr>
        <w:spacing w:line="480" w:lineRule="auto"/>
        <w:rPr>
          <w:lang w:val="en-GB"/>
        </w:rPr>
      </w:pPr>
    </w:p>
    <w:p w14:paraId="299BA2AB" w14:textId="77777777" w:rsidR="00153960" w:rsidRPr="00B018FF" w:rsidRDefault="007421BA">
      <w:pPr>
        <w:spacing w:line="480" w:lineRule="auto"/>
        <w:rPr>
          <w:rFonts w:ascii="Times New Roman" w:eastAsia="Times New Roman" w:hAnsi="Times New Roman" w:cs="Times New Roman"/>
          <w:lang w:val="en-GB"/>
        </w:rPr>
      </w:pPr>
      <w:r w:rsidRPr="00B018FF">
        <w:rPr>
          <w:rFonts w:ascii="Times New Roman" w:eastAsia="Times New Roman" w:hAnsi="Times New Roman" w:cs="Times New Roman"/>
          <w:lang w:val="en-GB"/>
        </w:rPr>
        <w:t>Again</w:t>
      </w:r>
      <w:r w:rsidR="00865CE4">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an ability to teach is highlighted as ‘core’ to the job of being an </w:t>
      </w:r>
      <w:r w:rsidRPr="00DD2D56">
        <w:rPr>
          <w:rFonts w:ascii="Times New Roman" w:eastAsia="Times New Roman" w:hAnsi="Times New Roman" w:cs="Times New Roman"/>
          <w:lang w:val="en-GB"/>
        </w:rPr>
        <w:t xml:space="preserve">academic. Therefore </w:t>
      </w:r>
      <w:r w:rsidR="00DD2D56">
        <w:rPr>
          <w:rFonts w:ascii="Times New Roman" w:eastAsia="Times New Roman" w:hAnsi="Times New Roman" w:cs="Times New Roman"/>
          <w:lang w:val="en-GB"/>
        </w:rPr>
        <w:t>t</w:t>
      </w:r>
      <w:r w:rsidRPr="00DD2D56">
        <w:rPr>
          <w:rFonts w:ascii="Times New Roman" w:eastAsia="Times New Roman" w:hAnsi="Times New Roman" w:cs="Times New Roman"/>
          <w:lang w:val="en-GB"/>
        </w:rPr>
        <w:t>he</w:t>
      </w:r>
      <w:r w:rsidRPr="00671BA8">
        <w:rPr>
          <w:rFonts w:ascii="Times New Roman" w:eastAsia="Times New Roman" w:hAnsi="Times New Roman" w:cs="Times New Roman"/>
          <w:highlight w:val="yellow"/>
          <w:lang w:val="en-GB"/>
        </w:rPr>
        <w:t xml:space="preserve"> </w:t>
      </w:r>
      <w:r w:rsidRPr="008F70B9">
        <w:rPr>
          <w:rFonts w:ascii="Times New Roman" w:eastAsia="Times New Roman" w:hAnsi="Times New Roman" w:cs="Times New Roman"/>
          <w:color w:val="auto"/>
          <w:lang w:val="en-GB"/>
        </w:rPr>
        <w:t>future p</w:t>
      </w:r>
      <w:r w:rsidRPr="00B018FF">
        <w:rPr>
          <w:rFonts w:ascii="Times New Roman" w:eastAsia="Times New Roman" w:hAnsi="Times New Roman" w:cs="Times New Roman"/>
          <w:lang w:val="en-GB"/>
        </w:rPr>
        <w:t>rojections of the role include</w:t>
      </w:r>
      <w:r w:rsidR="00865CE4">
        <w:rPr>
          <w:rFonts w:ascii="Times New Roman" w:eastAsia="Times New Roman" w:hAnsi="Times New Roman" w:cs="Times New Roman"/>
          <w:lang w:val="en-GB"/>
        </w:rPr>
        <w:t>d</w:t>
      </w:r>
      <w:r w:rsidRPr="00B018FF">
        <w:rPr>
          <w:rFonts w:ascii="Times New Roman" w:eastAsia="Times New Roman" w:hAnsi="Times New Roman" w:cs="Times New Roman"/>
          <w:lang w:val="en-GB"/>
        </w:rPr>
        <w:t xml:space="preserve"> a vision of being ‘a better teacher’. Unlike the dominant research discourse that relies on academics envisaging their future selves as being more senior researchers, this academic </w:t>
      </w:r>
      <w:r w:rsidR="00865CE4" w:rsidRPr="00B018FF">
        <w:rPr>
          <w:rFonts w:ascii="Times New Roman" w:eastAsia="Times New Roman" w:hAnsi="Times New Roman" w:cs="Times New Roman"/>
          <w:lang w:val="en-GB"/>
        </w:rPr>
        <w:t>shift</w:t>
      </w:r>
      <w:r w:rsidR="00865CE4">
        <w:rPr>
          <w:rFonts w:ascii="Times New Roman" w:eastAsia="Times New Roman" w:hAnsi="Times New Roman" w:cs="Times New Roman"/>
          <w:lang w:val="en-GB"/>
        </w:rPr>
        <w:t>ed</w:t>
      </w:r>
      <w:r w:rsidR="00865CE4"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 xml:space="preserve">the focus to the goal of </w:t>
      </w:r>
      <w:r w:rsidR="00BE710E" w:rsidRPr="00B018FF">
        <w:rPr>
          <w:rFonts w:ascii="Times New Roman" w:eastAsia="Times New Roman" w:hAnsi="Times New Roman" w:cs="Times New Roman"/>
          <w:lang w:val="en-GB"/>
        </w:rPr>
        <w:t xml:space="preserve">being </w:t>
      </w:r>
      <w:r w:rsidR="008F70B9">
        <w:rPr>
          <w:rFonts w:ascii="Times New Roman" w:eastAsia="Times New Roman" w:hAnsi="Times New Roman" w:cs="Times New Roman"/>
          <w:lang w:val="en-GB"/>
        </w:rPr>
        <w:t>‘</w:t>
      </w:r>
      <w:r w:rsidR="00BE710E" w:rsidRPr="00B018FF">
        <w:rPr>
          <w:rFonts w:ascii="Times New Roman" w:eastAsia="Times New Roman" w:hAnsi="Times New Roman" w:cs="Times New Roman"/>
          <w:lang w:val="en-GB"/>
        </w:rPr>
        <w:t>a better teacher</w:t>
      </w:r>
      <w:r w:rsidR="008F70B9">
        <w:rPr>
          <w:rFonts w:ascii="Times New Roman" w:eastAsia="Times New Roman" w:hAnsi="Times New Roman" w:cs="Times New Roman"/>
          <w:lang w:val="en-GB"/>
        </w:rPr>
        <w:t>’</w:t>
      </w:r>
      <w:r w:rsidR="00494DEB" w:rsidRPr="00B018FF">
        <w:rPr>
          <w:rFonts w:ascii="Times New Roman" w:eastAsia="Times New Roman" w:hAnsi="Times New Roman" w:cs="Times New Roman"/>
          <w:lang w:val="en-GB"/>
        </w:rPr>
        <w:t xml:space="preserve"> </w:t>
      </w:r>
      <w:r w:rsidR="00BE710E" w:rsidRPr="00B018FF">
        <w:rPr>
          <w:rFonts w:ascii="Times New Roman" w:eastAsia="Times New Roman" w:hAnsi="Times New Roman" w:cs="Times New Roman"/>
          <w:lang w:val="en-GB"/>
        </w:rPr>
        <w:t xml:space="preserve">and </w:t>
      </w:r>
      <w:r w:rsidRPr="00B018FF">
        <w:rPr>
          <w:rFonts w:ascii="Times New Roman" w:eastAsia="Times New Roman" w:hAnsi="Times New Roman" w:cs="Times New Roman"/>
          <w:lang w:val="en-GB"/>
        </w:rPr>
        <w:t xml:space="preserve">providing </w:t>
      </w:r>
      <w:r w:rsidR="008F70B9">
        <w:rPr>
          <w:rFonts w:ascii="Times New Roman" w:eastAsia="Times New Roman" w:hAnsi="Times New Roman" w:cs="Times New Roman"/>
          <w:lang w:val="en-GB"/>
        </w:rPr>
        <w:t>‘</w:t>
      </w:r>
      <w:r w:rsidRPr="00B018FF">
        <w:rPr>
          <w:rFonts w:ascii="Times New Roman" w:eastAsia="Times New Roman" w:hAnsi="Times New Roman" w:cs="Times New Roman"/>
          <w:lang w:val="en-GB"/>
        </w:rPr>
        <w:t>a better service to the students</w:t>
      </w:r>
      <w:r w:rsidR="008F70B9">
        <w:rPr>
          <w:rFonts w:ascii="Times New Roman" w:eastAsia="Times New Roman" w:hAnsi="Times New Roman" w:cs="Times New Roman"/>
          <w:lang w:val="en-GB"/>
        </w:rPr>
        <w:t>’</w:t>
      </w:r>
      <w:r w:rsidR="00494DEB"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 xml:space="preserve">This way of thinking does not exclude the possibility that research can enhance teaching, but it foregrounds improvement in teaching as an ongoing process. </w:t>
      </w:r>
    </w:p>
    <w:p w14:paraId="52BC4486" w14:textId="77777777" w:rsidR="00BE710E" w:rsidRPr="00B018FF" w:rsidRDefault="00BE710E">
      <w:pPr>
        <w:spacing w:line="480" w:lineRule="auto"/>
        <w:rPr>
          <w:lang w:val="en-GB"/>
        </w:rPr>
      </w:pPr>
    </w:p>
    <w:p w14:paraId="1B9DB0AF" w14:textId="77777777" w:rsidR="00153960" w:rsidRPr="00B018FF" w:rsidRDefault="007421BA">
      <w:pPr>
        <w:spacing w:line="480" w:lineRule="auto"/>
        <w:rPr>
          <w:lang w:val="en-GB"/>
        </w:rPr>
      </w:pPr>
      <w:r w:rsidRPr="00B018FF">
        <w:rPr>
          <w:rFonts w:ascii="Times New Roman" w:eastAsia="Times New Roman" w:hAnsi="Times New Roman" w:cs="Times New Roman"/>
          <w:lang w:val="en-GB"/>
        </w:rPr>
        <w:lastRenderedPageBreak/>
        <w:t xml:space="preserve">The ability to think differently was also evident </w:t>
      </w:r>
      <w:r w:rsidR="00D134E8">
        <w:rPr>
          <w:rFonts w:ascii="Times New Roman" w:eastAsia="Times New Roman" w:hAnsi="Times New Roman" w:cs="Times New Roman"/>
          <w:lang w:val="en-GB"/>
        </w:rPr>
        <w:t>amongst</w:t>
      </w:r>
      <w:r w:rsidRPr="00B018FF">
        <w:rPr>
          <w:rFonts w:ascii="Times New Roman" w:eastAsia="Times New Roman" w:hAnsi="Times New Roman" w:cs="Times New Roman"/>
          <w:lang w:val="en-GB"/>
        </w:rPr>
        <w:t xml:space="preserve"> some academics who assert</w:t>
      </w:r>
      <w:r w:rsidR="000F2CB6">
        <w:rPr>
          <w:rFonts w:ascii="Times New Roman" w:eastAsia="Times New Roman" w:hAnsi="Times New Roman" w:cs="Times New Roman"/>
          <w:lang w:val="en-GB"/>
        </w:rPr>
        <w:t>ed</w:t>
      </w:r>
      <w:r w:rsidRPr="00B018FF">
        <w:rPr>
          <w:rFonts w:ascii="Times New Roman" w:eastAsia="Times New Roman" w:hAnsi="Times New Roman" w:cs="Times New Roman"/>
          <w:lang w:val="en-GB"/>
        </w:rPr>
        <w:t xml:space="preserve"> agency</w:t>
      </w:r>
      <w:r w:rsidR="000F2CB6">
        <w:rPr>
          <w:rFonts w:ascii="Times New Roman" w:eastAsia="Times New Roman" w:hAnsi="Times New Roman" w:cs="Times New Roman"/>
          <w:lang w:val="en-GB"/>
        </w:rPr>
        <w:t xml:space="preserve"> </w:t>
      </w:r>
      <w:r w:rsidR="000F2CB6" w:rsidRPr="008F70B9">
        <w:rPr>
          <w:rFonts w:ascii="Times New Roman" w:eastAsia="Times New Roman" w:hAnsi="Times New Roman" w:cs="Times New Roman"/>
          <w:lang w:val="en-GB"/>
        </w:rPr>
        <w:t>by</w:t>
      </w:r>
      <w:r w:rsidR="008F70B9" w:rsidRPr="008F70B9">
        <w:rPr>
          <w:rFonts w:ascii="Times New Roman" w:eastAsia="Times New Roman" w:hAnsi="Times New Roman" w:cs="Times New Roman"/>
          <w:lang w:val="en-GB"/>
        </w:rPr>
        <w:t xml:space="preserve"> </w:t>
      </w:r>
      <w:r w:rsidRPr="008F70B9">
        <w:rPr>
          <w:rFonts w:ascii="Times New Roman" w:eastAsia="Times New Roman" w:hAnsi="Times New Roman" w:cs="Times New Roman"/>
          <w:lang w:val="en-GB"/>
        </w:rPr>
        <w:t>interpreting</w:t>
      </w:r>
      <w:r w:rsidRPr="00B018FF">
        <w:rPr>
          <w:rFonts w:ascii="Times New Roman" w:eastAsia="Times New Roman" w:hAnsi="Times New Roman" w:cs="Times New Roman"/>
          <w:lang w:val="en-GB"/>
        </w:rPr>
        <w:t xml:space="preserve"> the inst</w:t>
      </w:r>
      <w:r w:rsidR="00CC5E23">
        <w:rPr>
          <w:rFonts w:ascii="Times New Roman" w:eastAsia="Times New Roman" w:hAnsi="Times New Roman" w:cs="Times New Roman"/>
          <w:lang w:val="en-GB"/>
        </w:rPr>
        <w:t xml:space="preserve">itutional culture as enabling. </w:t>
      </w:r>
      <w:r w:rsidRPr="00B018FF">
        <w:rPr>
          <w:rFonts w:ascii="Times New Roman" w:eastAsia="Times New Roman" w:hAnsi="Times New Roman" w:cs="Times New Roman"/>
          <w:lang w:val="en-GB"/>
        </w:rPr>
        <w:t xml:space="preserve">For example, the absence of formal requirements to pursue PD opportunities for teaching was experienced as providing </w:t>
      </w:r>
      <w:r w:rsidR="008F70B9">
        <w:rPr>
          <w:rFonts w:ascii="Times New Roman" w:eastAsia="Times New Roman" w:hAnsi="Times New Roman" w:cs="Times New Roman"/>
          <w:lang w:val="en-GB"/>
        </w:rPr>
        <w:t>‘</w:t>
      </w:r>
      <w:r w:rsidRPr="00B018FF">
        <w:rPr>
          <w:rFonts w:ascii="Times New Roman" w:eastAsia="Times New Roman" w:hAnsi="Times New Roman" w:cs="Times New Roman"/>
          <w:lang w:val="en-GB"/>
        </w:rPr>
        <w:t>freedom</w:t>
      </w:r>
      <w:r w:rsidR="008F70B9">
        <w:rPr>
          <w:rFonts w:ascii="Times New Roman" w:eastAsia="Times New Roman" w:hAnsi="Times New Roman" w:cs="Times New Roman"/>
          <w:lang w:val="en-GB"/>
        </w:rPr>
        <w:t>’</w:t>
      </w:r>
      <w:r w:rsidR="00865CE4"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The freedom to pursue PD for teaching was</w:t>
      </w:r>
      <w:r w:rsidR="002A3CDB">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instead</w:t>
      </w:r>
      <w:r w:rsidR="002A3CDB">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underpinned by conceptions of change, which again </w:t>
      </w:r>
      <w:r w:rsidR="00865CE4" w:rsidRPr="00B018FF">
        <w:rPr>
          <w:rFonts w:ascii="Times New Roman" w:eastAsia="Times New Roman" w:hAnsi="Times New Roman" w:cs="Times New Roman"/>
          <w:lang w:val="en-GB"/>
        </w:rPr>
        <w:t>s</w:t>
      </w:r>
      <w:r w:rsidR="00865CE4">
        <w:rPr>
          <w:rFonts w:ascii="Times New Roman" w:eastAsia="Times New Roman" w:hAnsi="Times New Roman" w:cs="Times New Roman"/>
          <w:lang w:val="en-GB"/>
        </w:rPr>
        <w:t>aw</w:t>
      </w:r>
      <w:r w:rsidR="00865CE4"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 xml:space="preserve">the future as a departure from the present.        </w:t>
      </w:r>
    </w:p>
    <w:p w14:paraId="0B8FE18D" w14:textId="77777777" w:rsidR="00153960" w:rsidRPr="00B018FF" w:rsidRDefault="00153960">
      <w:pPr>
        <w:spacing w:line="480" w:lineRule="auto"/>
        <w:rPr>
          <w:lang w:val="en-GB"/>
        </w:rPr>
      </w:pPr>
    </w:p>
    <w:p w14:paraId="29CC85A3" w14:textId="77777777" w:rsidR="00153960" w:rsidRPr="00B018FF" w:rsidRDefault="007421BA">
      <w:pPr>
        <w:spacing w:line="480" w:lineRule="auto"/>
        <w:ind w:left="720"/>
        <w:rPr>
          <w:lang w:val="en-GB"/>
        </w:rPr>
      </w:pPr>
      <w:r w:rsidRPr="008F70B9">
        <w:rPr>
          <w:rFonts w:ascii="Times New Roman" w:eastAsia="Times New Roman" w:hAnsi="Times New Roman" w:cs="Times New Roman"/>
          <w:i/>
          <w:lang w:val="en-GB"/>
        </w:rPr>
        <w:t xml:space="preserve">We constantly need to re-evaluate what we are doing, and … get ourselves out of our comfort zones. Challenge ourselves and be challenged by other people, by doing things </w:t>
      </w:r>
      <w:r w:rsidRPr="00DD2D56">
        <w:rPr>
          <w:rFonts w:ascii="Times New Roman" w:eastAsia="Times New Roman" w:hAnsi="Times New Roman" w:cs="Times New Roman"/>
          <w:i/>
          <w:lang w:val="en-GB"/>
        </w:rPr>
        <w:t>differently</w:t>
      </w:r>
      <w:r w:rsidR="00DD2D56" w:rsidRPr="008F70B9">
        <w:rPr>
          <w:rFonts w:ascii="Times New Roman" w:eastAsia="Times New Roman" w:hAnsi="Times New Roman" w:cs="Times New Roman"/>
          <w:lang w:val="en-GB"/>
        </w:rPr>
        <w:t>.</w:t>
      </w:r>
      <w:r w:rsidRPr="008F70B9">
        <w:rPr>
          <w:rFonts w:ascii="Times New Roman" w:eastAsia="Times New Roman" w:hAnsi="Times New Roman" w:cs="Times New Roman"/>
          <w:lang w:val="en-GB"/>
        </w:rPr>
        <w:t xml:space="preserve"> (L4)</w:t>
      </w:r>
    </w:p>
    <w:p w14:paraId="262F8686" w14:textId="77777777" w:rsidR="00153960" w:rsidRPr="00B018FF" w:rsidRDefault="00153960">
      <w:pPr>
        <w:spacing w:line="480" w:lineRule="auto"/>
        <w:ind w:left="720"/>
        <w:rPr>
          <w:lang w:val="en-GB"/>
        </w:rPr>
      </w:pPr>
    </w:p>
    <w:p w14:paraId="08488106" w14:textId="77777777" w:rsidR="00153960" w:rsidRPr="00B018FF" w:rsidRDefault="007421BA">
      <w:pPr>
        <w:spacing w:line="480" w:lineRule="auto"/>
        <w:rPr>
          <w:lang w:val="en-GB"/>
        </w:rPr>
      </w:pPr>
      <w:r w:rsidRPr="00B018FF">
        <w:rPr>
          <w:rFonts w:ascii="Times New Roman" w:eastAsia="Times New Roman" w:hAnsi="Times New Roman" w:cs="Times New Roman"/>
          <w:lang w:val="en-GB"/>
        </w:rPr>
        <w:t>Some academics</w:t>
      </w:r>
      <w:r w:rsidR="00865CE4">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w:t>
      </w:r>
      <w:r w:rsidR="008F70B9">
        <w:rPr>
          <w:rFonts w:ascii="Times New Roman" w:eastAsia="Times New Roman" w:hAnsi="Times New Roman" w:cs="Times New Roman"/>
          <w:lang w:val="en-GB"/>
        </w:rPr>
        <w:t>‘</w:t>
      </w:r>
      <w:r w:rsidRPr="00B018FF">
        <w:rPr>
          <w:rFonts w:ascii="Times New Roman" w:eastAsia="Times New Roman" w:hAnsi="Times New Roman" w:cs="Times New Roman"/>
          <w:lang w:val="en-GB"/>
        </w:rPr>
        <w:t>comfort zone</w:t>
      </w:r>
      <w:r w:rsidR="00865CE4">
        <w:rPr>
          <w:rFonts w:ascii="Times New Roman" w:eastAsia="Times New Roman" w:hAnsi="Times New Roman" w:cs="Times New Roman"/>
          <w:lang w:val="en-GB"/>
        </w:rPr>
        <w:t>s</w:t>
      </w:r>
      <w:r w:rsidR="008F70B9">
        <w:rPr>
          <w:rFonts w:ascii="Times New Roman" w:eastAsia="Times New Roman" w:hAnsi="Times New Roman" w:cs="Times New Roman"/>
          <w:lang w:val="en-GB"/>
        </w:rPr>
        <w:t>’</w:t>
      </w:r>
      <w:r w:rsidR="00865CE4" w:rsidRPr="00B018FF">
        <w:rPr>
          <w:rFonts w:ascii="Times New Roman" w:eastAsia="Times New Roman" w:hAnsi="Times New Roman" w:cs="Times New Roman"/>
          <w:lang w:val="en-GB"/>
        </w:rPr>
        <w:t xml:space="preserve"> </w:t>
      </w:r>
      <w:r w:rsidR="00865CE4">
        <w:rPr>
          <w:rFonts w:ascii="Times New Roman" w:eastAsia="Times New Roman" w:hAnsi="Times New Roman" w:cs="Times New Roman"/>
          <w:lang w:val="en-GB"/>
        </w:rPr>
        <w:t>are</w:t>
      </w:r>
      <w:r w:rsidR="00865CE4"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 xml:space="preserve">expressed in their preference for research over teaching. In some </w:t>
      </w:r>
      <w:r w:rsidR="008502E2" w:rsidRPr="00B018FF">
        <w:rPr>
          <w:rFonts w:ascii="Times New Roman" w:eastAsia="Times New Roman" w:hAnsi="Times New Roman" w:cs="Times New Roman"/>
          <w:lang w:val="en-GB"/>
        </w:rPr>
        <w:t>cases</w:t>
      </w:r>
      <w:r w:rsidR="000F2CB6">
        <w:rPr>
          <w:rFonts w:ascii="Times New Roman" w:eastAsia="Times New Roman" w:hAnsi="Times New Roman" w:cs="Times New Roman"/>
          <w:lang w:val="en-GB"/>
        </w:rPr>
        <w:t>,</w:t>
      </w:r>
      <w:r w:rsidR="008502E2" w:rsidRPr="00B018FF">
        <w:rPr>
          <w:rFonts w:ascii="Times New Roman" w:eastAsia="Times New Roman" w:hAnsi="Times New Roman" w:cs="Times New Roman"/>
          <w:lang w:val="en-GB"/>
        </w:rPr>
        <w:t xml:space="preserve"> </w:t>
      </w:r>
      <w:r w:rsidR="000F2CB6">
        <w:rPr>
          <w:rFonts w:ascii="Times New Roman" w:eastAsia="Times New Roman" w:hAnsi="Times New Roman" w:cs="Times New Roman"/>
          <w:lang w:val="en-GB"/>
        </w:rPr>
        <w:t xml:space="preserve">lack of </w:t>
      </w:r>
      <w:r w:rsidR="000F2CB6" w:rsidRPr="00B018FF">
        <w:rPr>
          <w:rFonts w:ascii="Times New Roman" w:eastAsia="Times New Roman" w:hAnsi="Times New Roman" w:cs="Times New Roman"/>
          <w:lang w:val="en-GB"/>
        </w:rPr>
        <w:t xml:space="preserve">interest </w:t>
      </w:r>
      <w:r w:rsidRPr="00B018FF">
        <w:rPr>
          <w:rFonts w:ascii="Times New Roman" w:eastAsia="Times New Roman" w:hAnsi="Times New Roman" w:cs="Times New Roman"/>
          <w:lang w:val="en-GB"/>
        </w:rPr>
        <w:t>in PD for teaching is justified</w:t>
      </w:r>
      <w:r w:rsidR="000F2CB6">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not because teaching is</w:t>
      </w:r>
      <w:r w:rsidR="000F2CB6">
        <w:rPr>
          <w:rFonts w:ascii="Times New Roman" w:eastAsia="Times New Roman" w:hAnsi="Times New Roman" w:cs="Times New Roman"/>
          <w:lang w:val="en-GB"/>
        </w:rPr>
        <w:t xml:space="preserve"> not</w:t>
      </w:r>
      <w:r w:rsidRPr="00B018FF">
        <w:rPr>
          <w:rFonts w:ascii="Times New Roman" w:eastAsia="Times New Roman" w:hAnsi="Times New Roman" w:cs="Times New Roman"/>
          <w:lang w:val="en-GB"/>
        </w:rPr>
        <w:t xml:space="preserve"> important</w:t>
      </w:r>
      <w:r w:rsidR="000F2CB6">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but because it is regarded </w:t>
      </w:r>
      <w:r w:rsidR="008502E2" w:rsidRPr="00B018FF">
        <w:rPr>
          <w:rFonts w:ascii="Times New Roman" w:eastAsia="Times New Roman" w:hAnsi="Times New Roman" w:cs="Times New Roman"/>
          <w:lang w:val="en-GB"/>
        </w:rPr>
        <w:t>as an</w:t>
      </w:r>
      <w:r w:rsidRPr="00B018FF">
        <w:rPr>
          <w:rFonts w:ascii="Times New Roman" w:eastAsia="Times New Roman" w:hAnsi="Times New Roman" w:cs="Times New Roman"/>
          <w:lang w:val="en-GB"/>
        </w:rPr>
        <w:t xml:space="preserve"> innate ability: </w:t>
      </w:r>
      <w:r w:rsidR="008F70B9">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Either you can teach or you can’t, you know. And it depends very much on the example of teachers </w:t>
      </w:r>
      <w:r w:rsidRPr="00B24E6D">
        <w:rPr>
          <w:rFonts w:ascii="Times New Roman" w:eastAsia="Times New Roman" w:hAnsi="Times New Roman" w:cs="Times New Roman"/>
          <w:lang w:val="en-GB"/>
        </w:rPr>
        <w:t>one</w:t>
      </w:r>
      <w:r w:rsidR="006F46B5" w:rsidRPr="00B24E6D">
        <w:rPr>
          <w:rFonts w:ascii="Times New Roman" w:eastAsia="Times New Roman" w:hAnsi="Times New Roman" w:cs="Times New Roman"/>
          <w:lang w:val="en-GB"/>
        </w:rPr>
        <w:t>’</w:t>
      </w:r>
      <w:r w:rsidRPr="00B24E6D">
        <w:rPr>
          <w:rFonts w:ascii="Times New Roman" w:eastAsia="Times New Roman" w:hAnsi="Times New Roman" w:cs="Times New Roman"/>
          <w:lang w:val="en-GB"/>
        </w:rPr>
        <w:t>s</w:t>
      </w:r>
      <w:r w:rsidRPr="00B018FF">
        <w:rPr>
          <w:rFonts w:ascii="Times New Roman" w:eastAsia="Times New Roman" w:hAnsi="Times New Roman" w:cs="Times New Roman"/>
          <w:lang w:val="en-GB"/>
        </w:rPr>
        <w:t xml:space="preserve"> had oneself</w:t>
      </w:r>
      <w:r w:rsidR="008F70B9">
        <w:rPr>
          <w:rFonts w:ascii="Times New Roman" w:eastAsia="Times New Roman" w:hAnsi="Times New Roman" w:cs="Times New Roman"/>
          <w:lang w:val="en-GB"/>
        </w:rPr>
        <w:t>’</w:t>
      </w:r>
      <w:r w:rsidR="000F2CB6"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 xml:space="preserve">(L9). Further to the creation of a </w:t>
      </w:r>
      <w:r w:rsidR="008F70B9">
        <w:rPr>
          <w:rFonts w:ascii="Times New Roman" w:eastAsia="Times New Roman" w:hAnsi="Times New Roman" w:cs="Times New Roman"/>
          <w:lang w:val="en-GB"/>
        </w:rPr>
        <w:t>‘</w:t>
      </w:r>
      <w:r w:rsidRPr="00B018FF">
        <w:rPr>
          <w:rFonts w:ascii="Times New Roman" w:eastAsia="Times New Roman" w:hAnsi="Times New Roman" w:cs="Times New Roman"/>
          <w:lang w:val="en-GB"/>
        </w:rPr>
        <w:t>them and us</w:t>
      </w:r>
      <w:r w:rsidR="00BC19C8" w:rsidRPr="00B018FF">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attitude between people who can and can</w:t>
      </w:r>
      <w:r w:rsidR="000F2CB6">
        <w:rPr>
          <w:rFonts w:ascii="Times New Roman" w:eastAsia="Times New Roman" w:hAnsi="Times New Roman" w:cs="Times New Roman"/>
          <w:lang w:val="en-GB"/>
        </w:rPr>
        <w:t>not</w:t>
      </w:r>
      <w:r w:rsidRPr="00B018FF">
        <w:rPr>
          <w:rFonts w:ascii="Times New Roman" w:eastAsia="Times New Roman" w:hAnsi="Times New Roman" w:cs="Times New Roman"/>
          <w:lang w:val="en-GB"/>
        </w:rPr>
        <w:t xml:space="preserve"> teach, was the division between older academics </w:t>
      </w:r>
      <w:r w:rsidR="00B24E6D">
        <w:rPr>
          <w:rFonts w:ascii="Times New Roman" w:eastAsia="Times New Roman" w:hAnsi="Times New Roman" w:cs="Times New Roman"/>
          <w:lang w:val="en-GB"/>
        </w:rPr>
        <w:t>who</w:t>
      </w:r>
      <w:r w:rsidRPr="00B018FF">
        <w:rPr>
          <w:rFonts w:ascii="Times New Roman" w:eastAsia="Times New Roman" w:hAnsi="Times New Roman" w:cs="Times New Roman"/>
          <w:lang w:val="en-GB"/>
        </w:rPr>
        <w:t xml:space="preserve"> make PD plans every year that are </w:t>
      </w:r>
      <w:r w:rsidR="008F70B9">
        <w:rPr>
          <w:rFonts w:ascii="Times New Roman" w:eastAsia="Times New Roman" w:hAnsi="Times New Roman" w:cs="Times New Roman"/>
          <w:lang w:val="en-GB"/>
        </w:rPr>
        <w:t>‘</w:t>
      </w:r>
      <w:r w:rsidRPr="00B018FF">
        <w:rPr>
          <w:rFonts w:ascii="Times New Roman" w:eastAsia="Times New Roman" w:hAnsi="Times New Roman" w:cs="Times New Roman"/>
          <w:lang w:val="en-GB"/>
        </w:rPr>
        <w:t>product orientated…how many conference papers will you churn out</w:t>
      </w:r>
      <w:r w:rsidR="000F2CB6">
        <w:rPr>
          <w:rFonts w:ascii="Times New Roman" w:eastAsia="Times New Roman" w:hAnsi="Times New Roman" w:cs="Times New Roman"/>
          <w:lang w:val="en-GB"/>
        </w:rPr>
        <w:t>?</w:t>
      </w:r>
      <w:r w:rsidR="008F70B9">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and other academics </w:t>
      </w:r>
      <w:r w:rsidR="00B24E6D">
        <w:rPr>
          <w:rFonts w:ascii="Times New Roman" w:eastAsia="Times New Roman" w:hAnsi="Times New Roman" w:cs="Times New Roman"/>
          <w:lang w:val="en-GB"/>
        </w:rPr>
        <w:t>who</w:t>
      </w:r>
      <w:r w:rsidRPr="00B018FF">
        <w:rPr>
          <w:rFonts w:ascii="Times New Roman" w:eastAsia="Times New Roman" w:hAnsi="Times New Roman" w:cs="Times New Roman"/>
          <w:lang w:val="en-GB"/>
        </w:rPr>
        <w:t xml:space="preserve"> are interested and have a </w:t>
      </w:r>
      <w:r w:rsidR="008F70B9">
        <w:rPr>
          <w:rFonts w:ascii="Times New Roman" w:eastAsia="Times New Roman" w:hAnsi="Times New Roman" w:cs="Times New Roman"/>
          <w:lang w:val="en-GB"/>
        </w:rPr>
        <w:t>‘</w:t>
      </w:r>
      <w:r w:rsidRPr="00B018FF">
        <w:rPr>
          <w:rFonts w:ascii="Times New Roman" w:eastAsia="Times New Roman" w:hAnsi="Times New Roman" w:cs="Times New Roman"/>
          <w:lang w:val="en-GB"/>
        </w:rPr>
        <w:t>natural desire</w:t>
      </w:r>
      <w:r w:rsidR="008F70B9">
        <w:rPr>
          <w:rFonts w:ascii="Times New Roman" w:eastAsia="Times New Roman" w:hAnsi="Times New Roman" w:cs="Times New Roman"/>
          <w:lang w:val="en-GB"/>
        </w:rPr>
        <w:t>’</w:t>
      </w:r>
      <w:r w:rsidR="000F2CB6"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 xml:space="preserve">to find or make connections with others (L8).  </w:t>
      </w:r>
    </w:p>
    <w:p w14:paraId="608A7B73" w14:textId="77777777" w:rsidR="00153960" w:rsidRPr="00B018FF" w:rsidRDefault="00153960">
      <w:pPr>
        <w:spacing w:line="480" w:lineRule="auto"/>
        <w:rPr>
          <w:lang w:val="en-GB"/>
        </w:rPr>
      </w:pPr>
    </w:p>
    <w:p w14:paraId="3BAED46D" w14:textId="77777777" w:rsidR="00153960" w:rsidRPr="00B018FF" w:rsidRDefault="007421BA">
      <w:pPr>
        <w:spacing w:line="480" w:lineRule="auto"/>
        <w:rPr>
          <w:lang w:val="en-GB"/>
        </w:rPr>
      </w:pPr>
      <w:r w:rsidRPr="00B018FF">
        <w:rPr>
          <w:rFonts w:ascii="Times New Roman" w:eastAsia="Times New Roman" w:hAnsi="Times New Roman" w:cs="Times New Roman"/>
          <w:lang w:val="en-GB"/>
        </w:rPr>
        <w:t>Instead of making connections with others to bring about change</w:t>
      </w:r>
      <w:r w:rsidR="000F2CB6">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the dominant research discourse maintains the status quo. Academics </w:t>
      </w:r>
      <w:r w:rsidR="00B24E6D">
        <w:rPr>
          <w:rFonts w:ascii="Times New Roman" w:eastAsia="Times New Roman" w:hAnsi="Times New Roman" w:cs="Times New Roman"/>
          <w:lang w:val="en-GB"/>
        </w:rPr>
        <w:t>who</w:t>
      </w:r>
      <w:r w:rsidRPr="00B018FF">
        <w:rPr>
          <w:rFonts w:ascii="Times New Roman" w:eastAsia="Times New Roman" w:hAnsi="Times New Roman" w:cs="Times New Roman"/>
          <w:lang w:val="en-GB"/>
        </w:rPr>
        <w:t xml:space="preserve"> assert agency seek out challenge and ways of doing things differently, even in the absence of any need to. </w:t>
      </w:r>
      <w:r w:rsidR="008F6FB4">
        <w:rPr>
          <w:rFonts w:ascii="Times New Roman" w:eastAsia="Times New Roman" w:hAnsi="Times New Roman" w:cs="Times New Roman"/>
          <w:lang w:val="en-GB"/>
        </w:rPr>
        <w:t>By a</w:t>
      </w:r>
      <w:r w:rsidRPr="00B018FF">
        <w:rPr>
          <w:rFonts w:ascii="Times New Roman" w:eastAsia="Times New Roman" w:hAnsi="Times New Roman" w:cs="Times New Roman"/>
          <w:lang w:val="en-GB"/>
        </w:rPr>
        <w:t xml:space="preserve">ssuming that all academics </w:t>
      </w:r>
      <w:r w:rsidR="008F70B9">
        <w:rPr>
          <w:rFonts w:ascii="Times New Roman" w:eastAsia="Times New Roman" w:hAnsi="Times New Roman" w:cs="Times New Roman"/>
          <w:lang w:val="en-GB"/>
        </w:rPr>
        <w:t>‘</w:t>
      </w:r>
      <w:r w:rsidRPr="00B018FF">
        <w:rPr>
          <w:rFonts w:ascii="Times New Roman" w:eastAsia="Times New Roman" w:hAnsi="Times New Roman" w:cs="Times New Roman"/>
          <w:lang w:val="en-GB"/>
        </w:rPr>
        <w:t>constantly need to re-evaluate</w:t>
      </w:r>
      <w:r w:rsidR="008F70B9">
        <w:rPr>
          <w:rFonts w:ascii="Times New Roman" w:eastAsia="Times New Roman" w:hAnsi="Times New Roman" w:cs="Times New Roman"/>
          <w:lang w:val="en-GB"/>
        </w:rPr>
        <w:t>’</w:t>
      </w:r>
      <w:r w:rsidR="000F2CB6"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(L8), their approach</w:t>
      </w:r>
      <w:r w:rsidR="0037660C">
        <w:rPr>
          <w:rFonts w:ascii="Times New Roman" w:eastAsia="Times New Roman" w:hAnsi="Times New Roman" w:cs="Times New Roman"/>
          <w:lang w:val="en-GB"/>
        </w:rPr>
        <w:t xml:space="preserve"> incorporates</w:t>
      </w:r>
      <w:r w:rsidRPr="00B018FF">
        <w:rPr>
          <w:rFonts w:ascii="Times New Roman" w:eastAsia="Times New Roman" w:hAnsi="Times New Roman" w:cs="Times New Roman"/>
          <w:lang w:val="en-GB"/>
        </w:rPr>
        <w:t xml:space="preserve"> the past, present and future. The next section considers ways of thinking </w:t>
      </w:r>
      <w:r w:rsidR="00BE710E" w:rsidRPr="00B018FF">
        <w:rPr>
          <w:rFonts w:ascii="Times New Roman" w:eastAsia="Times New Roman" w:hAnsi="Times New Roman" w:cs="Times New Roman"/>
          <w:lang w:val="en-GB"/>
        </w:rPr>
        <w:t xml:space="preserve">about their engagement in PD for teaching, </w:t>
      </w:r>
      <w:r w:rsidRPr="00B018FF">
        <w:rPr>
          <w:rFonts w:ascii="Times New Roman" w:eastAsia="Times New Roman" w:hAnsi="Times New Roman" w:cs="Times New Roman"/>
          <w:lang w:val="en-GB"/>
        </w:rPr>
        <w:t>grouped as three perspectives</w:t>
      </w:r>
      <w:r w:rsidR="00BE710E" w:rsidRPr="00B018FF">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and examine</w:t>
      </w:r>
      <w:r w:rsidR="00B24E6D">
        <w:rPr>
          <w:rFonts w:ascii="Times New Roman" w:eastAsia="Times New Roman" w:hAnsi="Times New Roman" w:cs="Times New Roman"/>
          <w:lang w:val="en-GB"/>
        </w:rPr>
        <w:t>s</w:t>
      </w:r>
      <w:r w:rsidRPr="00B018FF">
        <w:rPr>
          <w:rFonts w:ascii="Times New Roman" w:eastAsia="Times New Roman" w:hAnsi="Times New Roman" w:cs="Times New Roman"/>
          <w:lang w:val="en-GB"/>
        </w:rPr>
        <w:t xml:space="preserve"> the extent to which they encroach on the power of the dominant research discourse. </w:t>
      </w:r>
    </w:p>
    <w:p w14:paraId="3D1837C8" w14:textId="77777777" w:rsidR="00153960" w:rsidRPr="00B018FF" w:rsidRDefault="00153960">
      <w:pPr>
        <w:spacing w:line="480" w:lineRule="auto"/>
        <w:rPr>
          <w:lang w:val="en-GB"/>
        </w:rPr>
      </w:pPr>
    </w:p>
    <w:p w14:paraId="6520D9DB" w14:textId="77777777" w:rsidR="00153960" w:rsidRPr="00B018FF" w:rsidRDefault="007421BA">
      <w:pPr>
        <w:spacing w:line="480" w:lineRule="auto"/>
        <w:outlineLvl w:val="0"/>
        <w:rPr>
          <w:lang w:val="en-GB"/>
        </w:rPr>
      </w:pPr>
      <w:r w:rsidRPr="00B018FF">
        <w:rPr>
          <w:rFonts w:ascii="Times New Roman" w:eastAsia="Times New Roman" w:hAnsi="Times New Roman" w:cs="Times New Roman"/>
          <w:b/>
          <w:lang w:val="en-GB"/>
        </w:rPr>
        <w:t xml:space="preserve">Alternative perspectives to professional development </w:t>
      </w:r>
    </w:p>
    <w:p w14:paraId="38529D78" w14:textId="77777777" w:rsidR="00153960" w:rsidRPr="00B018FF" w:rsidRDefault="00153960">
      <w:pPr>
        <w:spacing w:line="480" w:lineRule="auto"/>
        <w:rPr>
          <w:lang w:val="en-GB"/>
        </w:rPr>
      </w:pPr>
    </w:p>
    <w:p w14:paraId="546FE88C" w14:textId="77777777" w:rsidR="00153960" w:rsidRPr="00B018FF" w:rsidRDefault="007421BA">
      <w:pPr>
        <w:spacing w:line="480" w:lineRule="auto"/>
        <w:outlineLvl w:val="0"/>
        <w:rPr>
          <w:lang w:val="en-GB"/>
        </w:rPr>
      </w:pPr>
      <w:r w:rsidRPr="00B018FF">
        <w:rPr>
          <w:rFonts w:ascii="Times New Roman" w:eastAsia="Times New Roman" w:hAnsi="Times New Roman" w:cs="Times New Roman"/>
          <w:b/>
          <w:i/>
          <w:lang w:val="en-GB"/>
        </w:rPr>
        <w:t>Pragmatic perspective</w:t>
      </w:r>
    </w:p>
    <w:p w14:paraId="64392889" w14:textId="77777777" w:rsidR="003338DC" w:rsidRDefault="007421BA">
      <w:pPr>
        <w:spacing w:line="480" w:lineRule="auto"/>
        <w:rPr>
          <w:rFonts w:ascii="Times New Roman" w:eastAsia="Times New Roman" w:hAnsi="Times New Roman" w:cs="Times New Roman"/>
          <w:lang w:val="en-GB"/>
        </w:rPr>
      </w:pPr>
      <w:r w:rsidRPr="00B018FF">
        <w:rPr>
          <w:rFonts w:ascii="Times New Roman" w:eastAsia="Times New Roman" w:hAnsi="Times New Roman" w:cs="Times New Roman"/>
          <w:lang w:val="en-GB"/>
        </w:rPr>
        <w:t xml:space="preserve">The underlying assumption of the narratives informed by a pragmatic perspective is that the purpose of PD for teaching is to find out how to do things or to solve a problem and is associated with the view of PD as </w:t>
      </w:r>
      <w:r w:rsidR="00D64469">
        <w:rPr>
          <w:rFonts w:ascii="Times New Roman" w:eastAsia="Times New Roman" w:hAnsi="Times New Roman" w:cs="Times New Roman"/>
          <w:lang w:val="en-GB"/>
        </w:rPr>
        <w:t>‘</w:t>
      </w:r>
      <w:r w:rsidRPr="00B018FF">
        <w:rPr>
          <w:rFonts w:ascii="Times New Roman" w:eastAsia="Times New Roman" w:hAnsi="Times New Roman" w:cs="Times New Roman"/>
          <w:lang w:val="en-GB"/>
        </w:rPr>
        <w:t>training</w:t>
      </w:r>
      <w:r w:rsidR="00D64469">
        <w:rPr>
          <w:rFonts w:ascii="Times New Roman" w:eastAsia="Times New Roman" w:hAnsi="Times New Roman" w:cs="Times New Roman"/>
          <w:lang w:val="en-GB"/>
        </w:rPr>
        <w:t>’</w:t>
      </w:r>
      <w:r w:rsidR="00152697"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to acquire a new or enhance an existing skill. The pragmatic perspective draws on rationality to position teaching development as a logical course of action given, for example</w:t>
      </w:r>
      <w:r w:rsidR="00BC19C8" w:rsidRPr="00B018FF">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the rise of teaching with technology</w:t>
      </w:r>
      <w:r w:rsidR="00152697">
        <w:rPr>
          <w:rFonts w:ascii="Times New Roman" w:eastAsia="Times New Roman" w:hAnsi="Times New Roman" w:cs="Times New Roman"/>
          <w:lang w:val="en-GB"/>
        </w:rPr>
        <w:t>:</w:t>
      </w:r>
    </w:p>
    <w:p w14:paraId="7FD4FC43" w14:textId="77777777" w:rsidR="00147D9E" w:rsidRPr="00B018FF" w:rsidRDefault="00147D9E">
      <w:pPr>
        <w:spacing w:line="480" w:lineRule="auto"/>
        <w:rPr>
          <w:rFonts w:ascii="Times New Roman" w:eastAsia="Times New Roman" w:hAnsi="Times New Roman" w:cs="Times New Roman"/>
          <w:lang w:val="en-GB"/>
        </w:rPr>
      </w:pPr>
    </w:p>
    <w:p w14:paraId="28DE9725" w14:textId="77777777" w:rsidR="00153960" w:rsidRPr="005872EE" w:rsidRDefault="003338DC">
      <w:pPr>
        <w:spacing w:line="480" w:lineRule="auto"/>
        <w:ind w:left="720"/>
        <w:rPr>
          <w:rFonts w:ascii="Times New Roman" w:hAnsi="Times New Roman" w:cs="Times New Roman"/>
          <w:color w:val="auto"/>
          <w:lang w:val="en-GB"/>
        </w:rPr>
      </w:pPr>
      <w:r w:rsidRPr="008F70B9">
        <w:rPr>
          <w:rFonts w:ascii="Times New Roman" w:hAnsi="Times New Roman" w:cs="Times New Roman"/>
          <w:i/>
          <w:color w:val="auto"/>
          <w:lang w:val="en-GB"/>
        </w:rPr>
        <w:t xml:space="preserve">…it’s not like 4/5 years ago that if you want to present video material to students that you need to </w:t>
      </w:r>
      <w:r w:rsidR="00A66A7D" w:rsidRPr="008F70B9">
        <w:rPr>
          <w:rFonts w:ascii="Times New Roman" w:hAnsi="Times New Roman" w:cs="Times New Roman"/>
          <w:i/>
          <w:color w:val="auto"/>
          <w:lang w:val="en-GB"/>
        </w:rPr>
        <w:t xml:space="preserve">have a video team on your side; </w:t>
      </w:r>
      <w:r w:rsidRPr="008F70B9">
        <w:rPr>
          <w:rFonts w:ascii="Times New Roman" w:hAnsi="Times New Roman" w:cs="Times New Roman"/>
          <w:i/>
          <w:color w:val="auto"/>
          <w:lang w:val="en-GB"/>
        </w:rPr>
        <w:t>someone who records and sound treatment and that</w:t>
      </w:r>
      <w:r w:rsidR="00A66A7D" w:rsidRPr="008F70B9">
        <w:rPr>
          <w:rFonts w:ascii="Times New Roman" w:hAnsi="Times New Roman" w:cs="Times New Roman"/>
          <w:i/>
          <w:color w:val="auto"/>
          <w:lang w:val="en-GB"/>
        </w:rPr>
        <w:t>…</w:t>
      </w:r>
      <w:r w:rsidRPr="008F70B9">
        <w:rPr>
          <w:rFonts w:ascii="Times New Roman" w:hAnsi="Times New Roman" w:cs="Times New Roman"/>
          <w:i/>
          <w:color w:val="auto"/>
          <w:lang w:val="en-GB"/>
        </w:rPr>
        <w:t xml:space="preserve"> </w:t>
      </w:r>
      <w:r w:rsidR="00A66A7D" w:rsidRPr="008F70B9">
        <w:rPr>
          <w:rFonts w:ascii="Times New Roman" w:hAnsi="Times New Roman" w:cs="Times New Roman"/>
          <w:i/>
          <w:color w:val="auto"/>
          <w:lang w:val="en-GB"/>
        </w:rPr>
        <w:t xml:space="preserve">[I] </w:t>
      </w:r>
      <w:r w:rsidRPr="008F70B9">
        <w:rPr>
          <w:rFonts w:ascii="Times New Roman" w:hAnsi="Times New Roman" w:cs="Times New Roman"/>
          <w:i/>
          <w:color w:val="auto"/>
          <w:lang w:val="en-GB"/>
        </w:rPr>
        <w:t xml:space="preserve">realised, you’re so stupid, you use your normal cyber shot, you shoot videos, you edit a little bit and you’ve got material that you can put online for students. So we started doing little things like that as well, just building </w:t>
      </w:r>
      <w:r w:rsidR="00A66A7D" w:rsidRPr="008F70B9">
        <w:rPr>
          <w:rFonts w:ascii="Times New Roman" w:hAnsi="Times New Roman" w:cs="Times New Roman"/>
          <w:i/>
          <w:color w:val="auto"/>
          <w:lang w:val="en-GB"/>
        </w:rPr>
        <w:t xml:space="preserve">a </w:t>
      </w:r>
      <w:r w:rsidRPr="008F70B9">
        <w:rPr>
          <w:rFonts w:ascii="Times New Roman" w:hAnsi="Times New Roman" w:cs="Times New Roman"/>
          <w:i/>
          <w:color w:val="auto"/>
          <w:lang w:val="en-GB"/>
        </w:rPr>
        <w:t>resource for students to go back to</w:t>
      </w:r>
      <w:r w:rsidR="00614B32">
        <w:rPr>
          <w:rFonts w:ascii="Times New Roman" w:hAnsi="Times New Roman" w:cs="Times New Roman"/>
          <w:i/>
          <w:color w:val="auto"/>
          <w:lang w:val="en-GB"/>
        </w:rPr>
        <w:t>.</w:t>
      </w:r>
      <w:r w:rsidR="0010763B" w:rsidRPr="005872EE">
        <w:rPr>
          <w:rFonts w:ascii="Times New Roman" w:hAnsi="Times New Roman" w:cs="Times New Roman"/>
          <w:color w:val="auto"/>
          <w:lang w:val="en-GB"/>
        </w:rPr>
        <w:t xml:space="preserve"> (</w:t>
      </w:r>
      <w:r w:rsidR="00A51356" w:rsidRPr="005872EE">
        <w:rPr>
          <w:rFonts w:ascii="Times New Roman" w:hAnsi="Times New Roman" w:cs="Times New Roman"/>
          <w:color w:val="auto"/>
          <w:lang w:val="en-GB"/>
        </w:rPr>
        <w:t>L</w:t>
      </w:r>
      <w:r w:rsidR="0010763B" w:rsidRPr="005872EE">
        <w:rPr>
          <w:rFonts w:ascii="Times New Roman" w:hAnsi="Times New Roman" w:cs="Times New Roman"/>
          <w:color w:val="auto"/>
          <w:lang w:val="en-GB"/>
        </w:rPr>
        <w:t>10)</w:t>
      </w:r>
    </w:p>
    <w:p w14:paraId="7E592334" w14:textId="77777777" w:rsidR="00B17FBF" w:rsidRPr="005872EE" w:rsidDel="00B17FBF" w:rsidRDefault="00B17FBF">
      <w:pPr>
        <w:spacing w:line="480" w:lineRule="auto"/>
        <w:rPr>
          <w:rFonts w:ascii="Times New Roman" w:hAnsi="Times New Roman" w:cs="Times New Roman"/>
          <w:color w:val="auto"/>
          <w:lang w:val="en-GB"/>
        </w:rPr>
      </w:pPr>
    </w:p>
    <w:p w14:paraId="3CA88E02" w14:textId="77777777" w:rsidR="00153960" w:rsidRPr="00B018FF" w:rsidRDefault="00FB4DF8">
      <w:pPr>
        <w:spacing w:line="480" w:lineRule="auto"/>
        <w:rPr>
          <w:lang w:val="en-GB"/>
        </w:rPr>
      </w:pPr>
      <w:r w:rsidRPr="00B018FF">
        <w:rPr>
          <w:rFonts w:ascii="Times New Roman" w:eastAsia="Times New Roman" w:hAnsi="Times New Roman" w:cs="Times New Roman"/>
          <w:lang w:val="en-GB"/>
        </w:rPr>
        <w:t>Ther</w:t>
      </w:r>
      <w:r w:rsidR="006D09B3" w:rsidRPr="00B018FF">
        <w:rPr>
          <w:rFonts w:ascii="Times New Roman" w:eastAsia="Times New Roman" w:hAnsi="Times New Roman" w:cs="Times New Roman"/>
          <w:lang w:val="en-GB"/>
        </w:rPr>
        <w:t>e was a sens</w:t>
      </w:r>
      <w:r w:rsidR="00961147" w:rsidRPr="00B018FF">
        <w:rPr>
          <w:rFonts w:ascii="Times New Roman" w:eastAsia="Times New Roman" w:hAnsi="Times New Roman" w:cs="Times New Roman"/>
          <w:lang w:val="en-GB"/>
        </w:rPr>
        <w:t>e of the value of technology in making previously arduous and time</w:t>
      </w:r>
      <w:r w:rsidR="00152697">
        <w:rPr>
          <w:rFonts w:ascii="Times New Roman" w:eastAsia="Times New Roman" w:hAnsi="Times New Roman" w:cs="Times New Roman"/>
          <w:lang w:val="en-GB"/>
        </w:rPr>
        <w:t>-</w:t>
      </w:r>
      <w:r w:rsidR="00961147" w:rsidRPr="00B018FF">
        <w:rPr>
          <w:rFonts w:ascii="Times New Roman" w:eastAsia="Times New Roman" w:hAnsi="Times New Roman" w:cs="Times New Roman"/>
          <w:lang w:val="en-GB"/>
        </w:rPr>
        <w:t xml:space="preserve">consuming tasks </w:t>
      </w:r>
      <w:r w:rsidR="005C1749" w:rsidRPr="00B018FF">
        <w:rPr>
          <w:rFonts w:ascii="Times New Roman" w:eastAsia="Times New Roman" w:hAnsi="Times New Roman" w:cs="Times New Roman"/>
          <w:lang w:val="en-GB"/>
        </w:rPr>
        <w:t xml:space="preserve">easier and quicker. </w:t>
      </w:r>
      <w:r w:rsidR="005027F7" w:rsidRPr="00B018FF">
        <w:rPr>
          <w:rFonts w:ascii="Times New Roman" w:eastAsia="Times New Roman" w:hAnsi="Times New Roman" w:cs="Times New Roman"/>
          <w:lang w:val="en-GB"/>
        </w:rPr>
        <w:t>Not only is making a video easy</w:t>
      </w:r>
      <w:r w:rsidR="00152697">
        <w:rPr>
          <w:rFonts w:ascii="Times New Roman" w:eastAsia="Times New Roman" w:hAnsi="Times New Roman" w:cs="Times New Roman"/>
          <w:lang w:val="en-GB"/>
        </w:rPr>
        <w:t>,</w:t>
      </w:r>
      <w:r w:rsidR="005027F7" w:rsidRPr="00B018FF">
        <w:rPr>
          <w:rFonts w:ascii="Times New Roman" w:eastAsia="Times New Roman" w:hAnsi="Times New Roman" w:cs="Times New Roman"/>
          <w:lang w:val="en-GB"/>
        </w:rPr>
        <w:t xml:space="preserve"> but the </w:t>
      </w:r>
      <w:r w:rsidR="00E3418A" w:rsidRPr="00B018FF">
        <w:rPr>
          <w:rFonts w:ascii="Times New Roman" w:eastAsia="Times New Roman" w:hAnsi="Times New Roman" w:cs="Times New Roman"/>
          <w:lang w:val="en-GB"/>
        </w:rPr>
        <w:t>fact that the use of a cyber</w:t>
      </w:r>
      <w:r w:rsidR="00152697">
        <w:rPr>
          <w:rFonts w:ascii="Times New Roman" w:eastAsia="Times New Roman" w:hAnsi="Times New Roman" w:cs="Times New Roman"/>
          <w:lang w:val="en-GB"/>
        </w:rPr>
        <w:t>-</w:t>
      </w:r>
      <w:r w:rsidR="00E3418A" w:rsidRPr="00B018FF">
        <w:rPr>
          <w:rFonts w:ascii="Times New Roman" w:eastAsia="Times New Roman" w:hAnsi="Times New Roman" w:cs="Times New Roman"/>
          <w:lang w:val="en-GB"/>
        </w:rPr>
        <w:t xml:space="preserve">shot had not occurred to her earlier made her feel stupid. </w:t>
      </w:r>
      <w:r w:rsidR="005E0644" w:rsidRPr="00B018FF">
        <w:rPr>
          <w:rFonts w:ascii="Times New Roman" w:eastAsia="Times New Roman" w:hAnsi="Times New Roman" w:cs="Times New Roman"/>
          <w:lang w:val="en-GB"/>
        </w:rPr>
        <w:t xml:space="preserve">By making resources available online, students can work independently. </w:t>
      </w:r>
      <w:r w:rsidR="0067680C" w:rsidRPr="00B018FF">
        <w:rPr>
          <w:rFonts w:ascii="Times New Roman" w:eastAsia="Times New Roman" w:hAnsi="Times New Roman" w:cs="Times New Roman"/>
          <w:lang w:val="en-GB"/>
        </w:rPr>
        <w:t>In contrast</w:t>
      </w:r>
      <w:r w:rsidR="00152697">
        <w:rPr>
          <w:rFonts w:ascii="Times New Roman" w:eastAsia="Times New Roman" w:hAnsi="Times New Roman" w:cs="Times New Roman"/>
          <w:lang w:val="en-GB"/>
        </w:rPr>
        <w:t>,</w:t>
      </w:r>
      <w:r w:rsidR="0067680C" w:rsidRPr="00B018FF">
        <w:rPr>
          <w:rFonts w:ascii="Times New Roman" w:eastAsia="Times New Roman" w:hAnsi="Times New Roman" w:cs="Times New Roman"/>
          <w:lang w:val="en-GB"/>
        </w:rPr>
        <w:t xml:space="preserve"> </w:t>
      </w:r>
      <w:r w:rsidR="00F63E95" w:rsidRPr="00B018FF">
        <w:rPr>
          <w:rFonts w:ascii="Times New Roman" w:eastAsia="Times New Roman" w:hAnsi="Times New Roman" w:cs="Times New Roman"/>
          <w:lang w:val="en-GB"/>
        </w:rPr>
        <w:t xml:space="preserve">other </w:t>
      </w:r>
      <w:r w:rsidR="008045FC" w:rsidRPr="00B018FF">
        <w:rPr>
          <w:rFonts w:ascii="Times New Roman" w:eastAsia="Times New Roman" w:hAnsi="Times New Roman" w:cs="Times New Roman"/>
          <w:lang w:val="en-GB"/>
        </w:rPr>
        <w:t xml:space="preserve">reasons for attending </w:t>
      </w:r>
      <w:r w:rsidR="00F63E95" w:rsidRPr="00B018FF">
        <w:rPr>
          <w:rFonts w:ascii="Times New Roman" w:eastAsia="Times New Roman" w:hAnsi="Times New Roman" w:cs="Times New Roman"/>
          <w:lang w:val="en-GB"/>
        </w:rPr>
        <w:t>PD for teaching</w:t>
      </w:r>
      <w:r w:rsidR="00950707" w:rsidRPr="00B018FF">
        <w:rPr>
          <w:rFonts w:ascii="Times New Roman" w:eastAsia="Times New Roman" w:hAnsi="Times New Roman" w:cs="Times New Roman"/>
          <w:lang w:val="en-GB"/>
        </w:rPr>
        <w:t xml:space="preserve"> (</w:t>
      </w:r>
      <w:r w:rsidR="00152697">
        <w:rPr>
          <w:rFonts w:ascii="Times New Roman" w:eastAsia="Times New Roman" w:hAnsi="Times New Roman" w:cs="Times New Roman"/>
          <w:lang w:val="en-GB"/>
        </w:rPr>
        <w:t xml:space="preserve">such as </w:t>
      </w:r>
      <w:r w:rsidR="005C0FA5" w:rsidRPr="00B018FF">
        <w:rPr>
          <w:rFonts w:ascii="Times New Roman" w:eastAsia="Times New Roman" w:hAnsi="Times New Roman" w:cs="Times New Roman"/>
          <w:lang w:val="en-GB"/>
        </w:rPr>
        <w:t>curriculum</w:t>
      </w:r>
      <w:r w:rsidR="000471DD" w:rsidRPr="00B018FF">
        <w:rPr>
          <w:rFonts w:ascii="Times New Roman" w:eastAsia="Times New Roman" w:hAnsi="Times New Roman" w:cs="Times New Roman"/>
          <w:lang w:val="en-GB"/>
        </w:rPr>
        <w:t xml:space="preserve"> </w:t>
      </w:r>
      <w:r w:rsidR="00950707" w:rsidRPr="00B018FF">
        <w:rPr>
          <w:rFonts w:ascii="Times New Roman" w:eastAsia="Times New Roman" w:hAnsi="Times New Roman" w:cs="Times New Roman"/>
          <w:lang w:val="en-GB"/>
        </w:rPr>
        <w:t>design, theories of education, assessment strategies)</w:t>
      </w:r>
      <w:r w:rsidR="00F63E95" w:rsidRPr="00B018FF">
        <w:rPr>
          <w:rFonts w:ascii="Times New Roman" w:eastAsia="Times New Roman" w:hAnsi="Times New Roman" w:cs="Times New Roman"/>
          <w:lang w:val="en-GB"/>
        </w:rPr>
        <w:t xml:space="preserve"> are </w:t>
      </w:r>
      <w:r w:rsidR="00E211A8" w:rsidRPr="00B018FF">
        <w:rPr>
          <w:rFonts w:ascii="Times New Roman" w:eastAsia="Times New Roman" w:hAnsi="Times New Roman" w:cs="Times New Roman"/>
          <w:lang w:val="en-GB"/>
        </w:rPr>
        <w:t xml:space="preserve">not necessarily </w:t>
      </w:r>
      <w:r w:rsidR="00F63E95" w:rsidRPr="00B018FF">
        <w:rPr>
          <w:rFonts w:ascii="Times New Roman" w:eastAsia="Times New Roman" w:hAnsi="Times New Roman" w:cs="Times New Roman"/>
          <w:lang w:val="en-GB"/>
        </w:rPr>
        <w:t xml:space="preserve">associated with </w:t>
      </w:r>
      <w:r w:rsidR="00F13499" w:rsidRPr="00B018FF">
        <w:rPr>
          <w:rFonts w:ascii="Times New Roman" w:eastAsia="Times New Roman" w:hAnsi="Times New Roman" w:cs="Times New Roman"/>
          <w:lang w:val="en-GB"/>
        </w:rPr>
        <w:t xml:space="preserve">saving time and lightening </w:t>
      </w:r>
      <w:r w:rsidR="00152697">
        <w:rPr>
          <w:rFonts w:ascii="Times New Roman" w:eastAsia="Times New Roman" w:hAnsi="Times New Roman" w:cs="Times New Roman"/>
          <w:lang w:val="en-GB"/>
        </w:rPr>
        <w:t xml:space="preserve">the </w:t>
      </w:r>
      <w:r w:rsidR="00F13499" w:rsidRPr="00B018FF">
        <w:rPr>
          <w:rFonts w:ascii="Times New Roman" w:eastAsia="Times New Roman" w:hAnsi="Times New Roman" w:cs="Times New Roman"/>
          <w:lang w:val="en-GB"/>
        </w:rPr>
        <w:t xml:space="preserve">workload. </w:t>
      </w:r>
      <w:r w:rsidR="00152697">
        <w:rPr>
          <w:rFonts w:ascii="Times New Roman" w:eastAsia="Times New Roman" w:hAnsi="Times New Roman" w:cs="Times New Roman"/>
          <w:lang w:val="en-GB"/>
        </w:rPr>
        <w:t>P</w:t>
      </w:r>
      <w:r w:rsidR="00152697" w:rsidRPr="00152697">
        <w:rPr>
          <w:rFonts w:ascii="Times New Roman" w:eastAsia="Times New Roman" w:hAnsi="Times New Roman" w:cs="Times New Roman"/>
          <w:lang w:val="en-GB"/>
        </w:rPr>
        <w:t>erhaps</w:t>
      </w:r>
      <w:r w:rsidR="00152697">
        <w:rPr>
          <w:rFonts w:ascii="Times New Roman" w:eastAsia="Times New Roman" w:hAnsi="Times New Roman" w:cs="Times New Roman"/>
          <w:lang w:val="en-GB"/>
        </w:rPr>
        <w:t>, t</w:t>
      </w:r>
      <w:r w:rsidR="007F105B" w:rsidRPr="00B018FF">
        <w:rPr>
          <w:rFonts w:ascii="Times New Roman" w:eastAsia="Times New Roman" w:hAnsi="Times New Roman" w:cs="Times New Roman"/>
          <w:lang w:val="en-GB"/>
        </w:rPr>
        <w:t>herefore</w:t>
      </w:r>
      <w:r w:rsidR="00152697">
        <w:rPr>
          <w:rFonts w:ascii="Times New Roman" w:eastAsia="Times New Roman" w:hAnsi="Times New Roman" w:cs="Times New Roman"/>
          <w:lang w:val="en-GB"/>
        </w:rPr>
        <w:t>,</w:t>
      </w:r>
      <w:r w:rsidR="007F105B" w:rsidRPr="00B018FF">
        <w:rPr>
          <w:rFonts w:ascii="Times New Roman" w:eastAsia="Times New Roman" w:hAnsi="Times New Roman" w:cs="Times New Roman"/>
          <w:lang w:val="en-GB"/>
        </w:rPr>
        <w:t xml:space="preserve"> technology</w:t>
      </w:r>
      <w:r w:rsidR="00F13499" w:rsidRPr="00B018FF">
        <w:rPr>
          <w:rFonts w:ascii="Times New Roman" w:eastAsia="Times New Roman" w:hAnsi="Times New Roman" w:cs="Times New Roman"/>
          <w:lang w:val="en-GB"/>
        </w:rPr>
        <w:t xml:space="preserve"> </w:t>
      </w:r>
      <w:r w:rsidR="007421BA" w:rsidRPr="00B018FF">
        <w:rPr>
          <w:rFonts w:ascii="Times New Roman" w:eastAsia="Times New Roman" w:hAnsi="Times New Roman" w:cs="Times New Roman"/>
          <w:lang w:val="en-GB"/>
        </w:rPr>
        <w:t>is an increasingly acceptable rationale to draw on as it does not challenge the power of the research dominance discourse, but rather gives people a legitimate reason to attend PD for teaching</w:t>
      </w:r>
      <w:r w:rsidR="00B7531C" w:rsidRPr="00B018FF">
        <w:rPr>
          <w:rFonts w:ascii="Times New Roman" w:eastAsia="Times New Roman" w:hAnsi="Times New Roman" w:cs="Times New Roman"/>
          <w:lang w:val="en-GB"/>
        </w:rPr>
        <w:t xml:space="preserve">: </w:t>
      </w:r>
      <w:r w:rsidR="00152697">
        <w:rPr>
          <w:rFonts w:ascii="Times New Roman" w:eastAsia="Times New Roman" w:hAnsi="Times New Roman" w:cs="Times New Roman"/>
          <w:lang w:val="en-GB"/>
        </w:rPr>
        <w:t>t</w:t>
      </w:r>
      <w:r w:rsidR="00152697" w:rsidRPr="00B018FF">
        <w:rPr>
          <w:rFonts w:ascii="Times New Roman" w:eastAsia="Times New Roman" w:hAnsi="Times New Roman" w:cs="Times New Roman"/>
          <w:lang w:val="en-GB"/>
        </w:rPr>
        <w:t xml:space="preserve">he </w:t>
      </w:r>
      <w:r w:rsidR="007421BA" w:rsidRPr="00B018FF">
        <w:rPr>
          <w:rFonts w:ascii="Times New Roman" w:eastAsia="Times New Roman" w:hAnsi="Times New Roman" w:cs="Times New Roman"/>
          <w:lang w:val="en-GB"/>
        </w:rPr>
        <w:t>lure of the technology as a labour</w:t>
      </w:r>
      <w:r w:rsidR="00152697">
        <w:rPr>
          <w:rFonts w:ascii="Times New Roman" w:eastAsia="Times New Roman" w:hAnsi="Times New Roman" w:cs="Times New Roman"/>
          <w:lang w:val="en-GB"/>
        </w:rPr>
        <w:t>-</w:t>
      </w:r>
      <w:r w:rsidR="007421BA" w:rsidRPr="00B018FF">
        <w:rPr>
          <w:rFonts w:ascii="Times New Roman" w:eastAsia="Times New Roman" w:hAnsi="Times New Roman" w:cs="Times New Roman"/>
          <w:lang w:val="en-GB"/>
        </w:rPr>
        <w:t>saving device</w:t>
      </w:r>
      <w:r w:rsidR="009C7071" w:rsidRPr="00B018FF">
        <w:rPr>
          <w:rFonts w:ascii="Times New Roman" w:eastAsia="Times New Roman" w:hAnsi="Times New Roman" w:cs="Times New Roman"/>
          <w:lang w:val="en-GB"/>
        </w:rPr>
        <w:t xml:space="preserve"> </w:t>
      </w:r>
      <w:r w:rsidR="00152697">
        <w:rPr>
          <w:rFonts w:ascii="Times New Roman" w:eastAsia="Times New Roman" w:hAnsi="Times New Roman" w:cs="Times New Roman"/>
          <w:lang w:val="en-GB"/>
        </w:rPr>
        <w:t xml:space="preserve">which </w:t>
      </w:r>
      <w:r w:rsidR="00CF60E1" w:rsidRPr="00B018FF">
        <w:rPr>
          <w:rFonts w:ascii="Times New Roman" w:eastAsia="Times New Roman" w:hAnsi="Times New Roman" w:cs="Times New Roman"/>
          <w:lang w:val="en-GB"/>
        </w:rPr>
        <w:t xml:space="preserve">might </w:t>
      </w:r>
      <w:r w:rsidR="007421BA" w:rsidRPr="00B018FF">
        <w:rPr>
          <w:rFonts w:ascii="Times New Roman" w:eastAsia="Times New Roman" w:hAnsi="Times New Roman" w:cs="Times New Roman"/>
          <w:lang w:val="en-GB"/>
        </w:rPr>
        <w:t>free up time to spend on research</w:t>
      </w:r>
      <w:r w:rsidR="00FC77BA" w:rsidRPr="00B018FF">
        <w:rPr>
          <w:rFonts w:ascii="Times New Roman" w:eastAsia="Times New Roman" w:hAnsi="Times New Roman" w:cs="Times New Roman"/>
          <w:lang w:val="en-GB"/>
        </w:rPr>
        <w:t xml:space="preserve">. </w:t>
      </w:r>
      <w:r w:rsidR="00C7278D" w:rsidRPr="00B018FF">
        <w:rPr>
          <w:rFonts w:ascii="Times New Roman" w:eastAsia="Times New Roman" w:hAnsi="Times New Roman" w:cs="Times New Roman"/>
          <w:lang w:val="en-GB"/>
        </w:rPr>
        <w:t xml:space="preserve">Therefore, </w:t>
      </w:r>
      <w:r w:rsidR="007421BA" w:rsidRPr="00B018FF">
        <w:rPr>
          <w:rFonts w:ascii="Times New Roman" w:eastAsia="Times New Roman" w:hAnsi="Times New Roman" w:cs="Times New Roman"/>
          <w:lang w:val="en-GB"/>
        </w:rPr>
        <w:t xml:space="preserve">for </w:t>
      </w:r>
      <w:r w:rsidR="007421BA" w:rsidRPr="00B018FF">
        <w:rPr>
          <w:rFonts w:ascii="Times New Roman" w:eastAsia="Times New Roman" w:hAnsi="Times New Roman" w:cs="Times New Roman"/>
          <w:lang w:val="en-GB"/>
        </w:rPr>
        <w:lastRenderedPageBreak/>
        <w:t xml:space="preserve">teaching and research enthusiasts alike, the pragmatic perspective has the potential to </w:t>
      </w:r>
      <w:r w:rsidR="006E3D78" w:rsidRPr="00B018FF">
        <w:rPr>
          <w:rFonts w:ascii="Times New Roman" w:eastAsia="Times New Roman" w:hAnsi="Times New Roman" w:cs="Times New Roman"/>
          <w:lang w:val="en-GB"/>
        </w:rPr>
        <w:t xml:space="preserve">loosen </w:t>
      </w:r>
      <w:r w:rsidR="007421BA" w:rsidRPr="00B018FF">
        <w:rPr>
          <w:rFonts w:ascii="Times New Roman" w:eastAsia="Times New Roman" w:hAnsi="Times New Roman" w:cs="Times New Roman"/>
          <w:lang w:val="en-GB"/>
        </w:rPr>
        <w:t xml:space="preserve">academics from the stranglehold of the dominant research discourse without losing face. </w:t>
      </w:r>
    </w:p>
    <w:p w14:paraId="295CAFFB" w14:textId="77777777" w:rsidR="00153960" w:rsidRPr="00B018FF" w:rsidRDefault="00153960">
      <w:pPr>
        <w:spacing w:line="480" w:lineRule="auto"/>
        <w:rPr>
          <w:lang w:val="en-GB"/>
        </w:rPr>
      </w:pPr>
    </w:p>
    <w:p w14:paraId="63D7EE13" w14:textId="77777777" w:rsidR="00153960" w:rsidRPr="00B018FF" w:rsidRDefault="00BE710E">
      <w:pPr>
        <w:spacing w:line="480" w:lineRule="auto"/>
        <w:rPr>
          <w:lang w:val="en-GB"/>
        </w:rPr>
      </w:pPr>
      <w:r w:rsidRPr="00B018FF">
        <w:rPr>
          <w:rFonts w:ascii="Times New Roman" w:eastAsia="Times New Roman" w:hAnsi="Times New Roman" w:cs="Times New Roman"/>
          <w:lang w:val="en-GB"/>
        </w:rPr>
        <w:lastRenderedPageBreak/>
        <w:t>One interviewee</w:t>
      </w:r>
      <w:r w:rsidR="007421BA" w:rsidRPr="00B018FF">
        <w:rPr>
          <w:rFonts w:ascii="Times New Roman" w:eastAsia="Times New Roman" w:hAnsi="Times New Roman" w:cs="Times New Roman"/>
          <w:lang w:val="en-GB"/>
        </w:rPr>
        <w:t xml:space="preserve"> injected an emotional element </w:t>
      </w:r>
      <w:r w:rsidRPr="00B018FF">
        <w:rPr>
          <w:rFonts w:ascii="Times New Roman" w:eastAsia="Times New Roman" w:hAnsi="Times New Roman" w:cs="Times New Roman"/>
          <w:lang w:val="en-GB"/>
        </w:rPr>
        <w:t xml:space="preserve">into the justification for </w:t>
      </w:r>
      <w:r w:rsidR="007421BA" w:rsidRPr="00B018FF">
        <w:rPr>
          <w:rFonts w:ascii="Times New Roman" w:eastAsia="Times New Roman" w:hAnsi="Times New Roman" w:cs="Times New Roman"/>
          <w:lang w:val="en-GB"/>
        </w:rPr>
        <w:t>attend</w:t>
      </w:r>
      <w:r w:rsidRPr="00B018FF">
        <w:rPr>
          <w:rFonts w:ascii="Times New Roman" w:eastAsia="Times New Roman" w:hAnsi="Times New Roman" w:cs="Times New Roman"/>
          <w:lang w:val="en-GB"/>
        </w:rPr>
        <w:t>ing</w:t>
      </w:r>
      <w:r w:rsidR="007421BA" w:rsidRPr="00B018FF">
        <w:rPr>
          <w:rFonts w:ascii="Times New Roman" w:eastAsia="Times New Roman" w:hAnsi="Times New Roman" w:cs="Times New Roman"/>
          <w:lang w:val="en-GB"/>
        </w:rPr>
        <w:t xml:space="preserve"> PD </w:t>
      </w:r>
      <w:r w:rsidRPr="00B018FF">
        <w:rPr>
          <w:rFonts w:ascii="Times New Roman" w:eastAsia="Times New Roman" w:hAnsi="Times New Roman" w:cs="Times New Roman"/>
          <w:lang w:val="en-GB"/>
        </w:rPr>
        <w:t xml:space="preserve">opportunities in </w:t>
      </w:r>
      <w:r w:rsidR="007421BA" w:rsidRPr="00B018FF">
        <w:rPr>
          <w:rFonts w:ascii="Times New Roman" w:eastAsia="Times New Roman" w:hAnsi="Times New Roman" w:cs="Times New Roman"/>
          <w:lang w:val="en-GB"/>
        </w:rPr>
        <w:t>teaching:</w:t>
      </w:r>
      <w:r w:rsidR="00C63D93">
        <w:rPr>
          <w:rFonts w:ascii="Times New Roman" w:eastAsia="Times New Roman" w:hAnsi="Times New Roman" w:cs="Times New Roman"/>
          <w:lang w:val="en-GB"/>
        </w:rPr>
        <w:t xml:space="preserve"> ‘</w:t>
      </w:r>
      <w:r w:rsidR="00152697">
        <w:rPr>
          <w:rFonts w:ascii="Times New Roman" w:eastAsia="Times New Roman" w:hAnsi="Times New Roman" w:cs="Times New Roman"/>
          <w:lang w:val="en-GB"/>
        </w:rPr>
        <w:t xml:space="preserve">… </w:t>
      </w:r>
      <w:r w:rsidR="007421BA" w:rsidRPr="00B018FF">
        <w:rPr>
          <w:rFonts w:ascii="Times New Roman" w:eastAsia="Times New Roman" w:hAnsi="Times New Roman" w:cs="Times New Roman"/>
          <w:lang w:val="en-GB"/>
        </w:rPr>
        <w:t>there’s no shame in not to know, but there is shame in not to go looking for the answers</w:t>
      </w:r>
      <w:r w:rsidR="00C63D93">
        <w:rPr>
          <w:rFonts w:ascii="Times New Roman" w:eastAsia="Times New Roman" w:hAnsi="Times New Roman" w:cs="Times New Roman"/>
          <w:lang w:val="en-GB"/>
        </w:rPr>
        <w:t>’</w:t>
      </w:r>
      <w:r w:rsidR="00152697" w:rsidRPr="00B018FF">
        <w:rPr>
          <w:rFonts w:ascii="Times New Roman" w:eastAsia="Times New Roman" w:hAnsi="Times New Roman" w:cs="Times New Roman"/>
          <w:lang w:val="en-GB"/>
        </w:rPr>
        <w:t xml:space="preserve"> </w:t>
      </w:r>
      <w:r w:rsidR="007421BA" w:rsidRPr="00B018FF">
        <w:rPr>
          <w:rFonts w:ascii="Times New Roman" w:eastAsia="Times New Roman" w:hAnsi="Times New Roman" w:cs="Times New Roman"/>
          <w:lang w:val="en-GB"/>
        </w:rPr>
        <w:t xml:space="preserve">(L7). A pragmatic perspective is evident here in the way that attending PD is born </w:t>
      </w:r>
      <w:r w:rsidR="00102B25" w:rsidRPr="00B018FF">
        <w:rPr>
          <w:rFonts w:ascii="Times New Roman" w:eastAsia="Times New Roman" w:hAnsi="Times New Roman" w:cs="Times New Roman"/>
          <w:lang w:val="en-GB"/>
        </w:rPr>
        <w:t>out of being honest about one’s</w:t>
      </w:r>
      <w:r w:rsidR="007421BA" w:rsidRPr="00B018FF">
        <w:rPr>
          <w:rFonts w:ascii="Times New Roman" w:eastAsia="Times New Roman" w:hAnsi="Times New Roman" w:cs="Times New Roman"/>
          <w:lang w:val="en-GB"/>
        </w:rPr>
        <w:t xml:space="preserve"> limitations and going about seeking a solution. It assumes that what </w:t>
      </w:r>
      <w:r w:rsidR="00C63D93">
        <w:rPr>
          <w:rFonts w:ascii="Times New Roman" w:eastAsia="Times New Roman" w:hAnsi="Times New Roman" w:cs="Times New Roman"/>
          <w:lang w:val="en-GB"/>
        </w:rPr>
        <w:t>one</w:t>
      </w:r>
      <w:r w:rsidR="007421BA" w:rsidRPr="00B018FF">
        <w:rPr>
          <w:rFonts w:ascii="Times New Roman" w:eastAsia="Times New Roman" w:hAnsi="Times New Roman" w:cs="Times New Roman"/>
          <w:lang w:val="en-GB"/>
        </w:rPr>
        <w:t xml:space="preserve"> did not know before, </w:t>
      </w:r>
      <w:r w:rsidR="00C63D93">
        <w:rPr>
          <w:rFonts w:ascii="Times New Roman" w:eastAsia="Times New Roman" w:hAnsi="Times New Roman" w:cs="Times New Roman"/>
          <w:lang w:val="en-GB"/>
        </w:rPr>
        <w:t>one</w:t>
      </w:r>
      <w:r w:rsidR="007421BA" w:rsidRPr="00B018FF">
        <w:rPr>
          <w:rFonts w:ascii="Times New Roman" w:eastAsia="Times New Roman" w:hAnsi="Times New Roman" w:cs="Times New Roman"/>
          <w:lang w:val="en-GB"/>
        </w:rPr>
        <w:t xml:space="preserve"> will</w:t>
      </w:r>
      <w:r w:rsidR="00BC19C8" w:rsidRPr="00B018FF">
        <w:rPr>
          <w:rFonts w:ascii="Times New Roman" w:eastAsia="Times New Roman" w:hAnsi="Times New Roman" w:cs="Times New Roman"/>
          <w:lang w:val="en-GB"/>
        </w:rPr>
        <w:t xml:space="preserve"> come to</w:t>
      </w:r>
      <w:r w:rsidR="007421BA" w:rsidRPr="00B018FF">
        <w:rPr>
          <w:rFonts w:ascii="Times New Roman" w:eastAsia="Times New Roman" w:hAnsi="Times New Roman" w:cs="Times New Roman"/>
          <w:lang w:val="en-GB"/>
        </w:rPr>
        <w:t xml:space="preserve"> know</w:t>
      </w:r>
      <w:r w:rsidR="00152697">
        <w:rPr>
          <w:rFonts w:ascii="Times New Roman" w:eastAsia="Times New Roman" w:hAnsi="Times New Roman" w:cs="Times New Roman"/>
          <w:lang w:val="en-GB"/>
        </w:rPr>
        <w:t xml:space="preserve">, </w:t>
      </w:r>
      <w:r w:rsidR="007421BA" w:rsidRPr="00B018FF">
        <w:rPr>
          <w:rFonts w:ascii="Times New Roman" w:eastAsia="Times New Roman" w:hAnsi="Times New Roman" w:cs="Times New Roman"/>
          <w:lang w:val="en-GB"/>
        </w:rPr>
        <w:t>having attended a workshop</w:t>
      </w:r>
      <w:r w:rsidR="00152697">
        <w:rPr>
          <w:rFonts w:ascii="Times New Roman" w:eastAsia="Times New Roman" w:hAnsi="Times New Roman" w:cs="Times New Roman"/>
          <w:lang w:val="en-GB"/>
        </w:rPr>
        <w:t xml:space="preserve">. In this way, </w:t>
      </w:r>
      <w:r w:rsidR="007421BA" w:rsidRPr="00B018FF">
        <w:rPr>
          <w:rFonts w:ascii="Times New Roman" w:eastAsia="Times New Roman" w:hAnsi="Times New Roman" w:cs="Times New Roman"/>
          <w:lang w:val="en-GB"/>
        </w:rPr>
        <w:t xml:space="preserve">PD activities can give people concrete answers and advice. </w:t>
      </w:r>
    </w:p>
    <w:p w14:paraId="6DD52A16" w14:textId="77777777" w:rsidR="00153960" w:rsidRPr="00B018FF" w:rsidRDefault="00153960">
      <w:pPr>
        <w:spacing w:line="480" w:lineRule="auto"/>
        <w:rPr>
          <w:lang w:val="en-GB"/>
        </w:rPr>
      </w:pPr>
    </w:p>
    <w:p w14:paraId="25BC905F" w14:textId="77777777" w:rsidR="00153960" w:rsidRPr="00B018FF" w:rsidRDefault="007421BA">
      <w:pPr>
        <w:spacing w:line="480" w:lineRule="auto"/>
        <w:rPr>
          <w:lang w:val="en-GB"/>
        </w:rPr>
      </w:pPr>
      <w:r w:rsidRPr="00B018FF">
        <w:rPr>
          <w:rFonts w:ascii="Times New Roman" w:eastAsia="Times New Roman" w:hAnsi="Times New Roman" w:cs="Times New Roman"/>
          <w:lang w:val="en-GB"/>
        </w:rPr>
        <w:t>Another respondent framed constraints to engaging with PD in teaching as being driven by the time and energy likely to be involved in generating change at UCT</w:t>
      </w:r>
      <w:r w:rsidR="00BC19C8" w:rsidRPr="00B018FF">
        <w:rPr>
          <w:rFonts w:ascii="Times New Roman" w:eastAsia="Times New Roman" w:hAnsi="Times New Roman" w:cs="Times New Roman"/>
          <w:lang w:val="en-GB"/>
        </w:rPr>
        <w:t xml:space="preserve">. This was an alternative to traditional ways of thinking about PD opportunities as positioned by </w:t>
      </w:r>
      <w:r w:rsidRPr="00B018FF">
        <w:rPr>
          <w:rFonts w:ascii="Times New Roman" w:eastAsia="Times New Roman" w:hAnsi="Times New Roman" w:cs="Times New Roman"/>
          <w:lang w:val="en-GB"/>
        </w:rPr>
        <w:t>t</w:t>
      </w:r>
      <w:r w:rsidR="00BC19C8" w:rsidRPr="00B018FF">
        <w:rPr>
          <w:rFonts w:ascii="Times New Roman" w:eastAsia="Times New Roman" w:hAnsi="Times New Roman" w:cs="Times New Roman"/>
          <w:lang w:val="en-GB"/>
        </w:rPr>
        <w:t>he dominant research discourse:</w:t>
      </w:r>
    </w:p>
    <w:p w14:paraId="4DFB4216" w14:textId="77777777" w:rsidR="00147D9E" w:rsidRDefault="00147D9E">
      <w:pPr>
        <w:spacing w:line="480" w:lineRule="auto"/>
        <w:ind w:left="720"/>
        <w:rPr>
          <w:rFonts w:ascii="Times New Roman" w:eastAsia="Times New Roman" w:hAnsi="Times New Roman" w:cs="Times New Roman"/>
          <w:lang w:val="en-GB"/>
        </w:rPr>
      </w:pPr>
    </w:p>
    <w:p w14:paraId="3B231AF6" w14:textId="77777777" w:rsidR="00153960" w:rsidRPr="00B018FF" w:rsidRDefault="007421BA">
      <w:pPr>
        <w:spacing w:line="480" w:lineRule="auto"/>
        <w:ind w:left="720"/>
        <w:rPr>
          <w:lang w:val="en-GB"/>
        </w:rPr>
      </w:pPr>
      <w:r w:rsidRPr="00C63D93">
        <w:rPr>
          <w:rFonts w:ascii="Times New Roman" w:eastAsia="Times New Roman" w:hAnsi="Times New Roman" w:cs="Times New Roman"/>
          <w:i/>
          <w:lang w:val="en-GB"/>
        </w:rPr>
        <w:t>This is the most conservative university in the country and the least likely to change. ‘We do things the way they were done 30 years ago because we are the best on the continent and therefore we don’t need to change’ is the motto of the university… Getting something changed here is almost, nearly impossible</w:t>
      </w:r>
      <w:r w:rsidR="00614B32">
        <w:rPr>
          <w:rFonts w:ascii="Times New Roman" w:eastAsia="Times New Roman" w:hAnsi="Times New Roman" w:cs="Times New Roman"/>
          <w:i/>
          <w:lang w:val="en-GB"/>
        </w:rPr>
        <w:t>.</w:t>
      </w:r>
      <w:r w:rsidR="00102B25"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(L6)</w:t>
      </w:r>
    </w:p>
    <w:p w14:paraId="4CCE2875" w14:textId="77777777" w:rsidR="00153960" w:rsidRPr="00B018FF" w:rsidRDefault="00153960">
      <w:pPr>
        <w:spacing w:line="480" w:lineRule="auto"/>
        <w:rPr>
          <w:lang w:val="en-GB"/>
        </w:rPr>
      </w:pPr>
    </w:p>
    <w:p w14:paraId="1BF2E939" w14:textId="77777777" w:rsidR="00C63FCB" w:rsidRPr="005872EE" w:rsidRDefault="007421BA">
      <w:pPr>
        <w:spacing w:line="480" w:lineRule="auto"/>
        <w:rPr>
          <w:rFonts w:ascii="Times New Roman" w:eastAsia="Times New Roman" w:hAnsi="Times New Roman" w:cs="Times New Roman"/>
          <w:color w:val="auto"/>
          <w:lang w:val="en-GB"/>
        </w:rPr>
      </w:pPr>
      <w:r w:rsidRPr="00B018FF">
        <w:rPr>
          <w:rFonts w:ascii="Times New Roman" w:eastAsia="Times New Roman" w:hAnsi="Times New Roman" w:cs="Times New Roman"/>
          <w:lang w:val="en-GB"/>
        </w:rPr>
        <w:t>Despite this interpretation of the conservative culture and slow pace of change</w:t>
      </w:r>
      <w:r w:rsidR="00983042">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L6 remained committed to engaging with PD for teaching. However, he focused on changing things within his department</w:t>
      </w:r>
      <w:r w:rsidRPr="005872EE">
        <w:rPr>
          <w:rFonts w:ascii="Times New Roman" w:eastAsia="Times New Roman" w:hAnsi="Times New Roman" w:cs="Times New Roman"/>
          <w:lang w:val="en-GB"/>
        </w:rPr>
        <w:t xml:space="preserve">. </w:t>
      </w:r>
      <w:r w:rsidR="00E26EEF">
        <w:rPr>
          <w:rFonts w:ascii="Times New Roman" w:eastAsia="Times New Roman" w:hAnsi="Times New Roman" w:cs="Times New Roman"/>
          <w:lang w:val="en-GB"/>
        </w:rPr>
        <w:t>‘</w:t>
      </w:r>
      <w:r w:rsidR="00C63FCB" w:rsidRPr="005872EE">
        <w:rPr>
          <w:rFonts w:ascii="Times New Roman" w:hAnsi="Times New Roman" w:cs="Times New Roman"/>
          <w:lang w:val="en-GB"/>
        </w:rPr>
        <w:t xml:space="preserve">I read the literature on </w:t>
      </w:r>
      <w:r w:rsidR="00983042">
        <w:rPr>
          <w:rFonts w:ascii="Times New Roman" w:hAnsi="Times New Roman" w:cs="Times New Roman"/>
          <w:lang w:val="en-GB"/>
        </w:rPr>
        <w:t>c</w:t>
      </w:r>
      <w:r w:rsidR="00983042" w:rsidRPr="005872EE">
        <w:rPr>
          <w:rFonts w:ascii="Times New Roman" w:hAnsi="Times New Roman" w:cs="Times New Roman"/>
          <w:lang w:val="en-GB"/>
        </w:rPr>
        <w:t xml:space="preserve">omputer </w:t>
      </w:r>
      <w:r w:rsidR="00983042">
        <w:rPr>
          <w:rFonts w:ascii="Times New Roman" w:hAnsi="Times New Roman" w:cs="Times New Roman"/>
          <w:lang w:val="en-GB"/>
        </w:rPr>
        <w:t>s</w:t>
      </w:r>
      <w:r w:rsidR="00983042" w:rsidRPr="005872EE">
        <w:rPr>
          <w:rFonts w:ascii="Times New Roman" w:hAnsi="Times New Roman" w:cs="Times New Roman"/>
          <w:lang w:val="en-GB"/>
        </w:rPr>
        <w:t xml:space="preserve">cience </w:t>
      </w:r>
      <w:r w:rsidR="00C63FCB" w:rsidRPr="005872EE">
        <w:rPr>
          <w:rFonts w:ascii="Times New Roman" w:hAnsi="Times New Roman" w:cs="Times New Roman"/>
          <w:lang w:val="en-GB"/>
        </w:rPr>
        <w:t>as far as I can</w:t>
      </w:r>
      <w:r w:rsidR="00614B32">
        <w:rPr>
          <w:rFonts w:ascii="Times New Roman" w:hAnsi="Times New Roman" w:cs="Times New Roman"/>
          <w:lang w:val="en-GB"/>
        </w:rPr>
        <w:t>,</w:t>
      </w:r>
      <w:r w:rsidR="00C63FCB" w:rsidRPr="005872EE">
        <w:rPr>
          <w:rFonts w:ascii="Times New Roman" w:hAnsi="Times New Roman" w:cs="Times New Roman"/>
          <w:lang w:val="en-GB"/>
        </w:rPr>
        <w:t xml:space="preserve"> and techniques for teaching</w:t>
      </w:r>
      <w:r w:rsidR="00A02E46" w:rsidRPr="005872EE">
        <w:rPr>
          <w:rFonts w:ascii="Times New Roman" w:hAnsi="Times New Roman" w:cs="Times New Roman"/>
          <w:lang w:val="en-GB"/>
        </w:rPr>
        <w:t xml:space="preserve">…beyond the department level I don’t think there’s much interaction about what professional development I get </w:t>
      </w:r>
      <w:r w:rsidR="00A02E46" w:rsidRPr="00C63D93">
        <w:rPr>
          <w:rFonts w:ascii="Times New Roman" w:hAnsi="Times New Roman" w:cs="Times New Roman"/>
          <w:lang w:val="en-GB"/>
        </w:rPr>
        <w:t>involved in</w:t>
      </w:r>
      <w:r w:rsidR="00E26EEF">
        <w:rPr>
          <w:rFonts w:ascii="Times New Roman" w:hAnsi="Times New Roman" w:cs="Times New Roman"/>
          <w:lang w:val="en-GB"/>
        </w:rPr>
        <w:t>’</w:t>
      </w:r>
      <w:r w:rsidR="00DD2D56" w:rsidRPr="00C63D93">
        <w:rPr>
          <w:rFonts w:ascii="Times New Roman" w:hAnsi="Times New Roman" w:cs="Times New Roman"/>
          <w:lang w:val="en-GB"/>
        </w:rPr>
        <w:t xml:space="preserve"> </w:t>
      </w:r>
      <w:r w:rsidR="00983042" w:rsidRPr="00C63D93">
        <w:rPr>
          <w:rFonts w:ascii="Times New Roman" w:hAnsi="Times New Roman" w:cs="Times New Roman"/>
          <w:lang w:val="en-GB"/>
        </w:rPr>
        <w:t>(</w:t>
      </w:r>
      <w:r w:rsidR="00A02E46" w:rsidRPr="00C63D93">
        <w:rPr>
          <w:rFonts w:ascii="Times New Roman" w:hAnsi="Times New Roman" w:cs="Times New Roman"/>
          <w:lang w:val="en-GB"/>
        </w:rPr>
        <w:t>L6).</w:t>
      </w:r>
      <w:r w:rsidR="00C63FCB" w:rsidRPr="00B018FF">
        <w:rPr>
          <w:lang w:val="en-GB"/>
        </w:rPr>
        <w:t xml:space="preserve"> </w:t>
      </w:r>
      <w:r w:rsidRPr="005872EE">
        <w:rPr>
          <w:rFonts w:ascii="Times New Roman" w:eastAsia="Times New Roman" w:hAnsi="Times New Roman" w:cs="Times New Roman"/>
          <w:color w:val="auto"/>
          <w:lang w:val="en-GB"/>
        </w:rPr>
        <w:t xml:space="preserve">His practical approach </w:t>
      </w:r>
      <w:r w:rsidR="00983042">
        <w:rPr>
          <w:rFonts w:ascii="Times New Roman" w:eastAsia="Times New Roman" w:hAnsi="Times New Roman" w:cs="Times New Roman"/>
          <w:color w:val="auto"/>
          <w:lang w:val="en-GB"/>
        </w:rPr>
        <w:t>in</w:t>
      </w:r>
      <w:r w:rsidR="00983042" w:rsidRPr="005872EE">
        <w:rPr>
          <w:rFonts w:ascii="Times New Roman" w:eastAsia="Times New Roman" w:hAnsi="Times New Roman" w:cs="Times New Roman"/>
          <w:color w:val="auto"/>
          <w:lang w:val="en-GB"/>
        </w:rPr>
        <w:t xml:space="preserve"> </w:t>
      </w:r>
      <w:r w:rsidRPr="005872EE">
        <w:rPr>
          <w:rFonts w:ascii="Times New Roman" w:eastAsia="Times New Roman" w:hAnsi="Times New Roman" w:cs="Times New Roman"/>
          <w:color w:val="auto"/>
          <w:lang w:val="en-GB"/>
        </w:rPr>
        <w:t>consulting education journals to find out how to improve and develop his teaching was not threatened by the broader institutional culture.</w:t>
      </w:r>
      <w:r w:rsidR="00C1468A" w:rsidRPr="005872EE">
        <w:rPr>
          <w:rFonts w:ascii="Times New Roman" w:eastAsia="Times New Roman" w:hAnsi="Times New Roman" w:cs="Times New Roman"/>
          <w:color w:val="auto"/>
          <w:lang w:val="en-GB"/>
        </w:rPr>
        <w:t xml:space="preserve"> </w:t>
      </w:r>
    </w:p>
    <w:p w14:paraId="50E9E594" w14:textId="77777777" w:rsidR="00153960" w:rsidRPr="00B018FF" w:rsidRDefault="00153960">
      <w:pPr>
        <w:spacing w:line="480" w:lineRule="auto"/>
        <w:rPr>
          <w:lang w:val="en-GB"/>
        </w:rPr>
      </w:pPr>
    </w:p>
    <w:p w14:paraId="38194F9C" w14:textId="77777777" w:rsidR="00153960" w:rsidRPr="00B018FF" w:rsidRDefault="007421BA">
      <w:pPr>
        <w:spacing w:line="480" w:lineRule="auto"/>
        <w:outlineLvl w:val="0"/>
        <w:rPr>
          <w:lang w:val="en-GB"/>
        </w:rPr>
      </w:pPr>
      <w:r w:rsidRPr="00B018FF">
        <w:rPr>
          <w:rFonts w:ascii="Times New Roman" w:eastAsia="Times New Roman" w:hAnsi="Times New Roman" w:cs="Times New Roman"/>
          <w:b/>
          <w:i/>
          <w:lang w:val="en-GB"/>
        </w:rPr>
        <w:t>Social perspective</w:t>
      </w:r>
    </w:p>
    <w:p w14:paraId="3E0FDC47" w14:textId="77777777" w:rsidR="00153960" w:rsidRPr="00B018FF" w:rsidRDefault="007421BA">
      <w:pPr>
        <w:spacing w:line="480" w:lineRule="auto"/>
        <w:rPr>
          <w:lang w:val="en-GB"/>
        </w:rPr>
      </w:pPr>
      <w:r w:rsidRPr="00B018FF">
        <w:rPr>
          <w:rFonts w:ascii="Times New Roman" w:eastAsia="Times New Roman" w:hAnsi="Times New Roman" w:cs="Times New Roman"/>
          <w:lang w:val="en-GB"/>
        </w:rPr>
        <w:lastRenderedPageBreak/>
        <w:t xml:space="preserve">The underlying </w:t>
      </w:r>
      <w:r w:rsidR="006C6015">
        <w:rPr>
          <w:rFonts w:ascii="Times New Roman" w:eastAsia="Times New Roman" w:hAnsi="Times New Roman" w:cs="Times New Roman"/>
          <w:lang w:val="en-GB"/>
        </w:rPr>
        <w:t>formulation</w:t>
      </w:r>
      <w:r w:rsidR="00983042" w:rsidRPr="00B018FF">
        <w:rPr>
          <w:rFonts w:ascii="Times New Roman" w:eastAsia="Times New Roman" w:hAnsi="Times New Roman" w:cs="Times New Roman"/>
          <w:lang w:val="en-GB"/>
        </w:rPr>
        <w:t xml:space="preserve"> </w:t>
      </w:r>
      <w:r w:rsidRPr="00C7457D">
        <w:rPr>
          <w:rFonts w:ascii="Times New Roman" w:eastAsia="Times New Roman" w:hAnsi="Times New Roman" w:cs="Times New Roman"/>
          <w:color w:val="auto"/>
          <w:lang w:val="en-GB"/>
        </w:rPr>
        <w:t>of talk informed by a social perspective</w:t>
      </w:r>
      <w:r w:rsidRPr="00B018FF">
        <w:rPr>
          <w:rFonts w:ascii="Times New Roman" w:eastAsia="Times New Roman" w:hAnsi="Times New Roman" w:cs="Times New Roman"/>
          <w:lang w:val="en-GB"/>
        </w:rPr>
        <w:t xml:space="preserve"> </w:t>
      </w:r>
      <w:r w:rsidR="006C6015">
        <w:rPr>
          <w:rFonts w:ascii="Times New Roman" w:eastAsia="Times New Roman" w:hAnsi="Times New Roman" w:cs="Times New Roman"/>
          <w:lang w:val="en-GB"/>
        </w:rPr>
        <w:t>indicates</w:t>
      </w:r>
      <w:r w:rsidR="006C6015"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 xml:space="preserve">that </w:t>
      </w:r>
      <w:r w:rsidR="00293E66" w:rsidRPr="00B018FF">
        <w:rPr>
          <w:rFonts w:ascii="Times New Roman" w:eastAsia="Times New Roman" w:hAnsi="Times New Roman" w:cs="Times New Roman"/>
          <w:lang w:val="en-GB"/>
        </w:rPr>
        <w:t>PD</w:t>
      </w:r>
      <w:r w:rsidRPr="00B018FF">
        <w:rPr>
          <w:rFonts w:ascii="Times New Roman" w:eastAsia="Times New Roman" w:hAnsi="Times New Roman" w:cs="Times New Roman"/>
          <w:lang w:val="en-GB"/>
        </w:rPr>
        <w:t xml:space="preserve"> activities </w:t>
      </w:r>
      <w:r w:rsidR="006C6015">
        <w:rPr>
          <w:rFonts w:ascii="Times New Roman" w:eastAsia="Times New Roman" w:hAnsi="Times New Roman" w:cs="Times New Roman"/>
          <w:lang w:val="en-GB"/>
        </w:rPr>
        <w:t xml:space="preserve">are intended to </w:t>
      </w:r>
      <w:r w:rsidR="00293E66" w:rsidRPr="00B018FF">
        <w:rPr>
          <w:rFonts w:ascii="Times New Roman" w:eastAsia="Times New Roman" w:hAnsi="Times New Roman" w:cs="Times New Roman"/>
          <w:lang w:val="en-GB"/>
        </w:rPr>
        <w:t xml:space="preserve">provide </w:t>
      </w:r>
      <w:r w:rsidRPr="00B018FF">
        <w:rPr>
          <w:rFonts w:ascii="Times New Roman" w:eastAsia="Times New Roman" w:hAnsi="Times New Roman" w:cs="Times New Roman"/>
          <w:lang w:val="en-GB"/>
        </w:rPr>
        <w:t xml:space="preserve">opportunities to interact with others </w:t>
      </w:r>
      <w:r w:rsidR="00293E66" w:rsidRPr="00B018FF">
        <w:rPr>
          <w:rFonts w:ascii="Times New Roman" w:eastAsia="Times New Roman" w:hAnsi="Times New Roman" w:cs="Times New Roman"/>
          <w:lang w:val="en-GB"/>
        </w:rPr>
        <w:t xml:space="preserve">about </w:t>
      </w:r>
      <w:r w:rsidRPr="00B018FF">
        <w:rPr>
          <w:rFonts w:ascii="Times New Roman" w:eastAsia="Times New Roman" w:hAnsi="Times New Roman" w:cs="Times New Roman"/>
          <w:lang w:val="en-GB"/>
        </w:rPr>
        <w:t xml:space="preserve">teaching. It </w:t>
      </w:r>
      <w:r w:rsidR="006C6015">
        <w:rPr>
          <w:rFonts w:ascii="Times New Roman" w:eastAsia="Times New Roman" w:hAnsi="Times New Roman" w:cs="Times New Roman"/>
          <w:lang w:val="en-GB"/>
        </w:rPr>
        <w:t xml:space="preserve">is </w:t>
      </w:r>
      <w:r w:rsidR="006C6015" w:rsidRPr="00B018FF">
        <w:rPr>
          <w:rFonts w:ascii="Times New Roman" w:eastAsia="Times New Roman" w:hAnsi="Times New Roman" w:cs="Times New Roman"/>
          <w:lang w:val="en-GB"/>
        </w:rPr>
        <w:t>assume</w:t>
      </w:r>
      <w:r w:rsidR="006C6015">
        <w:rPr>
          <w:rFonts w:ascii="Times New Roman" w:eastAsia="Times New Roman" w:hAnsi="Times New Roman" w:cs="Times New Roman"/>
          <w:lang w:val="en-GB"/>
        </w:rPr>
        <w:t>d</w:t>
      </w:r>
      <w:r w:rsidR="006C6015"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 xml:space="preserve">that there is </w:t>
      </w:r>
      <w:r w:rsidR="00C7457D">
        <w:rPr>
          <w:rFonts w:ascii="Times New Roman" w:eastAsia="Times New Roman" w:hAnsi="Times New Roman" w:cs="Times New Roman"/>
          <w:lang w:val="en-GB"/>
        </w:rPr>
        <w:t>something</w:t>
      </w:r>
      <w:r w:rsidR="00C7457D"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to be gained from engagement with a diverse range of people, be they novices or experts, from the same or different disciplines. The important thing is the social interaction itself</w:t>
      </w:r>
      <w:r w:rsidR="00C7457D">
        <w:rPr>
          <w:rFonts w:ascii="Times New Roman" w:eastAsia="Times New Roman" w:hAnsi="Times New Roman" w:cs="Times New Roman"/>
          <w:lang w:val="en-GB"/>
        </w:rPr>
        <w:t>,</w:t>
      </w:r>
      <w:r w:rsidR="00102B25" w:rsidRPr="00B018FF">
        <w:rPr>
          <w:rFonts w:ascii="Times New Roman" w:eastAsia="Times New Roman" w:hAnsi="Times New Roman" w:cs="Times New Roman"/>
          <w:lang w:val="en-GB"/>
        </w:rPr>
        <w:t xml:space="preserve"> and the resulting support networks and communities.</w:t>
      </w:r>
      <w:r w:rsidRPr="00B018FF">
        <w:rPr>
          <w:rFonts w:ascii="Times New Roman" w:eastAsia="Times New Roman" w:hAnsi="Times New Roman" w:cs="Times New Roman"/>
          <w:lang w:val="en-GB"/>
        </w:rPr>
        <w:t xml:space="preserve"> </w:t>
      </w:r>
    </w:p>
    <w:p w14:paraId="01826A03" w14:textId="77777777" w:rsidR="00153960" w:rsidRPr="00B018FF" w:rsidRDefault="00153960">
      <w:pPr>
        <w:spacing w:line="480" w:lineRule="auto"/>
        <w:rPr>
          <w:lang w:val="en-GB"/>
        </w:rPr>
      </w:pPr>
    </w:p>
    <w:p w14:paraId="03299CE1" w14:textId="77777777" w:rsidR="00153960" w:rsidRPr="00B018FF" w:rsidRDefault="007421BA">
      <w:pPr>
        <w:spacing w:line="480" w:lineRule="auto"/>
        <w:rPr>
          <w:lang w:val="en-GB"/>
        </w:rPr>
      </w:pPr>
      <w:r w:rsidRPr="00B018FF">
        <w:rPr>
          <w:rFonts w:ascii="Times New Roman" w:eastAsia="Times New Roman" w:hAnsi="Times New Roman" w:cs="Times New Roman"/>
          <w:lang w:val="en-GB"/>
        </w:rPr>
        <w:t xml:space="preserve">Interviewees who drew on this perspective often recounted their own experiences of being taught or mentored. The language associated with the operation of this perspective </w:t>
      </w:r>
      <w:r w:rsidR="006C6015" w:rsidRPr="00B018FF">
        <w:rPr>
          <w:rFonts w:ascii="Times New Roman" w:eastAsia="Times New Roman" w:hAnsi="Times New Roman" w:cs="Times New Roman"/>
          <w:lang w:val="en-GB"/>
        </w:rPr>
        <w:t>include</w:t>
      </w:r>
      <w:r w:rsidR="006C6015">
        <w:rPr>
          <w:rFonts w:ascii="Times New Roman" w:eastAsia="Times New Roman" w:hAnsi="Times New Roman" w:cs="Times New Roman"/>
          <w:lang w:val="en-GB"/>
        </w:rPr>
        <w:t>d</w:t>
      </w:r>
      <w:r w:rsidR="006C6015"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 xml:space="preserve">‘mentors’ and ‘communities of practice’. Both past and present social interactions </w:t>
      </w:r>
      <w:r w:rsidR="006C6015">
        <w:rPr>
          <w:rFonts w:ascii="Times New Roman" w:eastAsia="Times New Roman" w:hAnsi="Times New Roman" w:cs="Times New Roman"/>
          <w:lang w:val="en-GB"/>
        </w:rPr>
        <w:t>we</w:t>
      </w:r>
      <w:r w:rsidR="006C6015" w:rsidRPr="00B018FF">
        <w:rPr>
          <w:rFonts w:ascii="Times New Roman" w:eastAsia="Times New Roman" w:hAnsi="Times New Roman" w:cs="Times New Roman"/>
          <w:lang w:val="en-GB"/>
        </w:rPr>
        <w:t xml:space="preserve">re </w:t>
      </w:r>
      <w:r w:rsidRPr="00B018FF">
        <w:rPr>
          <w:rFonts w:ascii="Times New Roman" w:eastAsia="Times New Roman" w:hAnsi="Times New Roman" w:cs="Times New Roman"/>
          <w:lang w:val="en-GB"/>
        </w:rPr>
        <w:t xml:space="preserve">used in this perspective to </w:t>
      </w:r>
      <w:r w:rsidR="00293E66" w:rsidRPr="00B018FF">
        <w:rPr>
          <w:rFonts w:ascii="Times New Roman" w:eastAsia="Times New Roman" w:hAnsi="Times New Roman" w:cs="Times New Roman"/>
          <w:lang w:val="en-GB"/>
        </w:rPr>
        <w:t>interpret</w:t>
      </w:r>
      <w:r w:rsidRPr="00B018FF">
        <w:rPr>
          <w:rFonts w:ascii="Times New Roman" w:eastAsia="Times New Roman" w:hAnsi="Times New Roman" w:cs="Times New Roman"/>
          <w:lang w:val="en-GB"/>
        </w:rPr>
        <w:t xml:space="preserve"> conversations about teaching as formative in shaping academic identity. </w:t>
      </w:r>
    </w:p>
    <w:p w14:paraId="6E742885" w14:textId="77777777" w:rsidR="00147D9E" w:rsidRDefault="00147D9E">
      <w:pPr>
        <w:spacing w:line="480" w:lineRule="auto"/>
        <w:ind w:left="720"/>
        <w:rPr>
          <w:rFonts w:ascii="Times New Roman" w:eastAsia="Times New Roman" w:hAnsi="Times New Roman" w:cs="Times New Roman"/>
          <w:lang w:val="en-GB"/>
        </w:rPr>
      </w:pPr>
    </w:p>
    <w:p w14:paraId="79437846" w14:textId="77777777" w:rsidR="00102B25" w:rsidRPr="00B018FF" w:rsidRDefault="007421BA">
      <w:pPr>
        <w:spacing w:line="480" w:lineRule="auto"/>
        <w:ind w:left="720"/>
        <w:rPr>
          <w:rFonts w:ascii="Times New Roman" w:eastAsia="Times New Roman" w:hAnsi="Times New Roman" w:cs="Times New Roman"/>
          <w:lang w:val="en-GB"/>
        </w:rPr>
      </w:pPr>
      <w:r w:rsidRPr="00E26EEF">
        <w:rPr>
          <w:rFonts w:ascii="Times New Roman" w:eastAsia="Times New Roman" w:hAnsi="Times New Roman" w:cs="Times New Roman"/>
          <w:i/>
          <w:lang w:val="en-GB"/>
        </w:rPr>
        <w:t xml:space="preserve">I worked for a fantastically charismatic person who I did my PhD with and he was a wonderful lecturer.  There’s no doubt he taught me a lot about lecturing and speaking in </w:t>
      </w:r>
      <w:r w:rsidR="00614B32">
        <w:rPr>
          <w:rFonts w:ascii="Times New Roman" w:eastAsia="Times New Roman" w:hAnsi="Times New Roman" w:cs="Times New Roman"/>
          <w:i/>
          <w:lang w:val="en-GB"/>
        </w:rPr>
        <w:t>public.</w:t>
      </w:r>
      <w:r w:rsidRPr="00B018FF">
        <w:rPr>
          <w:rFonts w:ascii="Times New Roman" w:eastAsia="Times New Roman" w:hAnsi="Times New Roman" w:cs="Times New Roman"/>
          <w:lang w:val="en-GB"/>
        </w:rPr>
        <w:t xml:space="preserve"> (L7)</w:t>
      </w:r>
    </w:p>
    <w:p w14:paraId="2C6A13FC" w14:textId="77777777" w:rsidR="00153960" w:rsidRPr="00B018FF" w:rsidRDefault="007421BA">
      <w:pPr>
        <w:spacing w:line="480" w:lineRule="auto"/>
        <w:ind w:left="720"/>
        <w:rPr>
          <w:lang w:val="en-GB"/>
        </w:rPr>
      </w:pPr>
      <w:r w:rsidRPr="00B018FF">
        <w:rPr>
          <w:rFonts w:ascii="Times New Roman" w:eastAsia="Times New Roman" w:hAnsi="Times New Roman" w:cs="Times New Roman"/>
          <w:lang w:val="en-GB"/>
        </w:rPr>
        <w:t xml:space="preserve"> </w:t>
      </w:r>
    </w:p>
    <w:p w14:paraId="7C8D7C71" w14:textId="77777777" w:rsidR="00153960" w:rsidRPr="00B018FF" w:rsidRDefault="007421BA">
      <w:pPr>
        <w:spacing w:line="480" w:lineRule="auto"/>
        <w:rPr>
          <w:lang w:val="en-GB"/>
        </w:rPr>
      </w:pPr>
      <w:r w:rsidRPr="00B018FF">
        <w:rPr>
          <w:rFonts w:ascii="Times New Roman" w:eastAsia="Times New Roman" w:hAnsi="Times New Roman" w:cs="Times New Roman"/>
          <w:lang w:val="en-GB"/>
        </w:rPr>
        <w:t>Similarly for L11</w:t>
      </w:r>
      <w:r w:rsidR="006C6015">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her incorporation of active learning techniques had </w:t>
      </w:r>
      <w:r w:rsidR="00E26EEF">
        <w:rPr>
          <w:rFonts w:ascii="Times New Roman" w:eastAsia="Times New Roman" w:hAnsi="Times New Roman" w:cs="Times New Roman"/>
          <w:lang w:val="en-GB"/>
        </w:rPr>
        <w:t>‘</w:t>
      </w:r>
      <w:r w:rsidRPr="00B018FF">
        <w:rPr>
          <w:rFonts w:ascii="Times New Roman" w:eastAsia="Times New Roman" w:hAnsi="Times New Roman" w:cs="Times New Roman"/>
          <w:lang w:val="en-GB"/>
        </w:rPr>
        <w:t>come through seeing good teachers</w:t>
      </w:r>
      <w:r w:rsidR="00E26EEF">
        <w:rPr>
          <w:rFonts w:ascii="Times New Roman" w:eastAsia="Times New Roman" w:hAnsi="Times New Roman" w:cs="Times New Roman"/>
          <w:lang w:val="en-GB"/>
        </w:rPr>
        <w:t>’</w:t>
      </w:r>
      <w:r w:rsidR="006C6015"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in action. These past experiences inform</w:t>
      </w:r>
      <w:r w:rsidR="006C6015">
        <w:rPr>
          <w:rFonts w:ascii="Times New Roman" w:eastAsia="Times New Roman" w:hAnsi="Times New Roman" w:cs="Times New Roman"/>
          <w:lang w:val="en-GB"/>
        </w:rPr>
        <w:t>ed</w:t>
      </w:r>
      <w:r w:rsidRPr="00B018FF">
        <w:rPr>
          <w:rFonts w:ascii="Times New Roman" w:eastAsia="Times New Roman" w:hAnsi="Times New Roman" w:cs="Times New Roman"/>
          <w:lang w:val="en-GB"/>
        </w:rPr>
        <w:t xml:space="preserve"> decision</w:t>
      </w:r>
      <w:r w:rsidR="006C6015">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making about the purpose and value of PD opportunities. The link with the </w:t>
      </w:r>
      <w:r w:rsidR="00293E66" w:rsidRPr="00B018FF">
        <w:rPr>
          <w:rFonts w:ascii="Times New Roman" w:eastAsia="Times New Roman" w:hAnsi="Times New Roman" w:cs="Times New Roman"/>
          <w:lang w:val="en-GB"/>
        </w:rPr>
        <w:t>routines</w:t>
      </w:r>
      <w:r w:rsidRPr="00B018FF">
        <w:rPr>
          <w:rFonts w:ascii="Times New Roman" w:eastAsia="Times New Roman" w:hAnsi="Times New Roman" w:cs="Times New Roman"/>
          <w:lang w:val="en-GB"/>
        </w:rPr>
        <w:t xml:space="preserve"> was made most strongly by L9</w:t>
      </w:r>
      <w:r w:rsidR="00614B32">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who </w:t>
      </w:r>
      <w:r w:rsidR="00293E66" w:rsidRPr="00B018FF">
        <w:rPr>
          <w:rFonts w:ascii="Times New Roman" w:eastAsia="Times New Roman" w:hAnsi="Times New Roman" w:cs="Times New Roman"/>
          <w:lang w:val="en-GB"/>
        </w:rPr>
        <w:t xml:space="preserve">believes </w:t>
      </w:r>
      <w:r w:rsidR="00E26EEF">
        <w:rPr>
          <w:rFonts w:ascii="Times New Roman" w:eastAsia="Times New Roman" w:hAnsi="Times New Roman" w:cs="Times New Roman"/>
          <w:lang w:val="en-GB"/>
        </w:rPr>
        <w:t>‘</w:t>
      </w:r>
      <w:r w:rsidRPr="00B018FF">
        <w:rPr>
          <w:rFonts w:ascii="Times New Roman" w:eastAsia="Times New Roman" w:hAnsi="Times New Roman" w:cs="Times New Roman"/>
          <w:lang w:val="en-GB"/>
        </w:rPr>
        <w:t>your teaching is so much determined by what’s happened before, or what’s not happened</w:t>
      </w:r>
      <w:r w:rsidR="006C6015">
        <w:rPr>
          <w:rFonts w:ascii="Times New Roman" w:eastAsia="Times New Roman" w:hAnsi="Times New Roman" w:cs="Times New Roman"/>
          <w:lang w:val="en-GB"/>
        </w:rPr>
        <w:t>’.</w:t>
      </w:r>
      <w:r w:rsidR="006C6015"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Those who assert agency are more confident about their ability to learn from others, having already experienced this in the past themselves</w:t>
      </w:r>
      <w:r w:rsidR="006C6015">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either as students or academics or both. </w:t>
      </w:r>
    </w:p>
    <w:p w14:paraId="5AEBE958" w14:textId="77777777" w:rsidR="00153960" w:rsidRPr="00B018FF" w:rsidRDefault="00153960">
      <w:pPr>
        <w:spacing w:line="480" w:lineRule="auto"/>
        <w:rPr>
          <w:lang w:val="en-GB"/>
        </w:rPr>
      </w:pPr>
    </w:p>
    <w:p w14:paraId="2763BD32" w14:textId="77777777" w:rsidR="00153960" w:rsidRPr="00B018FF" w:rsidRDefault="007421BA">
      <w:pPr>
        <w:spacing w:line="480" w:lineRule="auto"/>
        <w:rPr>
          <w:lang w:val="en-GB"/>
        </w:rPr>
      </w:pPr>
      <w:r w:rsidRPr="00B018FF">
        <w:rPr>
          <w:rFonts w:ascii="Times New Roman" w:eastAsia="Times New Roman" w:hAnsi="Times New Roman" w:cs="Times New Roman"/>
          <w:lang w:val="en-GB"/>
        </w:rPr>
        <w:t xml:space="preserve">Consequently, when thinking about the future of PD provision, some respondents sought to </w:t>
      </w:r>
      <w:r w:rsidR="00614B32">
        <w:rPr>
          <w:rFonts w:ascii="Times New Roman" w:eastAsia="Times New Roman" w:hAnsi="Times New Roman" w:cs="Times New Roman"/>
          <w:lang w:val="en-GB"/>
        </w:rPr>
        <w:t xml:space="preserve">give a </w:t>
      </w:r>
      <w:r w:rsidR="00D134E8">
        <w:rPr>
          <w:rFonts w:ascii="Times New Roman" w:eastAsia="Times New Roman" w:hAnsi="Times New Roman" w:cs="Times New Roman"/>
          <w:lang w:val="en-GB"/>
        </w:rPr>
        <w:t>better guarantee</w:t>
      </w:r>
      <w:r w:rsidRPr="00B018FF">
        <w:rPr>
          <w:rFonts w:ascii="Times New Roman" w:eastAsia="Times New Roman" w:hAnsi="Times New Roman" w:cs="Times New Roman"/>
          <w:lang w:val="en-GB"/>
        </w:rPr>
        <w:t xml:space="preserve"> that learning from other ‘good teachers’ would happen. For example, L10 advocated establishing a mentoring scheme, as her previous positive experience of learning to teach had informally </w:t>
      </w:r>
      <w:r w:rsidR="00614B32">
        <w:rPr>
          <w:rFonts w:ascii="Times New Roman" w:eastAsia="Times New Roman" w:hAnsi="Times New Roman" w:cs="Times New Roman"/>
          <w:lang w:val="en-GB"/>
        </w:rPr>
        <w:t xml:space="preserve">had </w:t>
      </w:r>
      <w:r w:rsidRPr="00B018FF">
        <w:rPr>
          <w:rFonts w:ascii="Times New Roman" w:eastAsia="Times New Roman" w:hAnsi="Times New Roman" w:cs="Times New Roman"/>
          <w:lang w:val="en-GB"/>
        </w:rPr>
        <w:t xml:space="preserve">taken this form. She described her experience of being mentored in a way that </w:t>
      </w:r>
      <w:r w:rsidRPr="00B018FF">
        <w:rPr>
          <w:rFonts w:ascii="Times New Roman" w:eastAsia="Times New Roman" w:hAnsi="Times New Roman" w:cs="Times New Roman"/>
          <w:lang w:val="en-GB"/>
        </w:rPr>
        <w:lastRenderedPageBreak/>
        <w:t xml:space="preserve">resembled </w:t>
      </w:r>
      <w:r w:rsidR="00DC41BE">
        <w:rPr>
          <w:rFonts w:ascii="Times New Roman" w:eastAsia="Times New Roman" w:hAnsi="Times New Roman" w:cs="Times New Roman"/>
          <w:lang w:val="en-GB"/>
        </w:rPr>
        <w:t>‘</w:t>
      </w:r>
      <w:r w:rsidRPr="00B018FF">
        <w:rPr>
          <w:rFonts w:ascii="Times New Roman" w:eastAsia="Times New Roman" w:hAnsi="Times New Roman" w:cs="Times New Roman"/>
          <w:lang w:val="en-GB"/>
        </w:rPr>
        <w:t>gently immersing one into this environment</w:t>
      </w:r>
      <w:r w:rsidR="00DC41BE">
        <w:rPr>
          <w:rFonts w:ascii="Times New Roman" w:eastAsia="Times New Roman" w:hAnsi="Times New Roman" w:cs="Times New Roman"/>
          <w:lang w:val="en-GB"/>
        </w:rPr>
        <w:t>’</w:t>
      </w:r>
      <w:r w:rsidR="008F6FB4">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Her mentor had allowed her to develop he</w:t>
      </w:r>
      <w:r w:rsidR="00A81FF0" w:rsidRPr="00B018FF">
        <w:rPr>
          <w:rFonts w:ascii="Times New Roman" w:eastAsia="Times New Roman" w:hAnsi="Times New Roman" w:cs="Times New Roman"/>
          <w:lang w:val="en-GB"/>
        </w:rPr>
        <w:t xml:space="preserve">r </w:t>
      </w:r>
      <w:r w:rsidR="00DC41BE">
        <w:rPr>
          <w:rFonts w:ascii="Times New Roman" w:eastAsia="Times New Roman" w:hAnsi="Times New Roman" w:cs="Times New Roman"/>
          <w:lang w:val="en-GB"/>
        </w:rPr>
        <w:t>‘</w:t>
      </w:r>
      <w:r w:rsidR="00A81FF0" w:rsidRPr="00B018FF">
        <w:rPr>
          <w:rFonts w:ascii="Times New Roman" w:eastAsia="Times New Roman" w:hAnsi="Times New Roman" w:cs="Times New Roman"/>
          <w:lang w:val="en-GB"/>
        </w:rPr>
        <w:t>own teaching style</w:t>
      </w:r>
      <w:r w:rsidR="00DC41BE">
        <w:rPr>
          <w:rFonts w:ascii="Times New Roman" w:eastAsia="Times New Roman" w:hAnsi="Times New Roman" w:cs="Times New Roman"/>
          <w:lang w:val="en-GB"/>
        </w:rPr>
        <w:t>’</w:t>
      </w:r>
      <w:r w:rsidR="00614B32" w:rsidRPr="00B018FF">
        <w:rPr>
          <w:rFonts w:ascii="Times New Roman" w:eastAsia="Times New Roman" w:hAnsi="Times New Roman" w:cs="Times New Roman"/>
          <w:lang w:val="en-GB"/>
        </w:rPr>
        <w:t xml:space="preserve"> </w:t>
      </w:r>
      <w:r w:rsidR="00A81FF0" w:rsidRPr="00B018FF">
        <w:rPr>
          <w:rFonts w:ascii="Times New Roman" w:eastAsia="Times New Roman" w:hAnsi="Times New Roman" w:cs="Times New Roman"/>
          <w:lang w:val="en-GB"/>
        </w:rPr>
        <w:t xml:space="preserve">(L10). </w:t>
      </w:r>
      <w:r w:rsidRPr="00B018FF">
        <w:rPr>
          <w:rFonts w:ascii="Times New Roman" w:eastAsia="Times New Roman" w:hAnsi="Times New Roman" w:cs="Times New Roman"/>
          <w:lang w:val="en-GB"/>
        </w:rPr>
        <w:t>She felt that UCT should implement a formal mentoring system bet</w:t>
      </w:r>
      <w:r w:rsidR="00A81FF0" w:rsidRPr="00B018FF">
        <w:rPr>
          <w:rFonts w:ascii="Times New Roman" w:eastAsia="Times New Roman" w:hAnsi="Times New Roman" w:cs="Times New Roman"/>
          <w:lang w:val="en-GB"/>
        </w:rPr>
        <w:t xml:space="preserve">ween senior and junior staff. </w:t>
      </w:r>
      <w:r w:rsidRPr="00B018FF">
        <w:rPr>
          <w:rFonts w:ascii="Times New Roman" w:eastAsia="Times New Roman" w:hAnsi="Times New Roman" w:cs="Times New Roman"/>
          <w:lang w:val="en-GB"/>
        </w:rPr>
        <w:t>She went on to note that the current absence of mentoring not only impacts on teaching development but also contributes to a distance between junior and senior staff.  This means that senior staff are less able to empathise with junior staff.</w:t>
      </w:r>
    </w:p>
    <w:p w14:paraId="385DF40B" w14:textId="77777777" w:rsidR="00A81FF0" w:rsidRPr="00B018FF" w:rsidRDefault="00A81FF0">
      <w:pPr>
        <w:spacing w:line="480" w:lineRule="auto"/>
        <w:ind w:left="720"/>
        <w:rPr>
          <w:rFonts w:ascii="Times New Roman" w:eastAsia="Times New Roman" w:hAnsi="Times New Roman" w:cs="Times New Roman"/>
          <w:lang w:val="en-GB"/>
        </w:rPr>
      </w:pPr>
    </w:p>
    <w:p w14:paraId="07680B6A" w14:textId="77777777" w:rsidR="00153960" w:rsidRPr="00B018FF" w:rsidRDefault="00102B25">
      <w:pPr>
        <w:spacing w:line="480" w:lineRule="auto"/>
        <w:ind w:left="720"/>
        <w:rPr>
          <w:lang w:val="en-GB"/>
        </w:rPr>
      </w:pPr>
      <w:r w:rsidRPr="00DC41BE">
        <w:rPr>
          <w:rFonts w:ascii="Times New Roman" w:eastAsia="Times New Roman" w:hAnsi="Times New Roman" w:cs="Times New Roman"/>
          <w:i/>
          <w:lang w:val="en-GB"/>
        </w:rPr>
        <w:t>T</w:t>
      </w:r>
      <w:r w:rsidR="007421BA" w:rsidRPr="00DC41BE">
        <w:rPr>
          <w:rFonts w:ascii="Times New Roman" w:eastAsia="Times New Roman" w:hAnsi="Times New Roman" w:cs="Times New Roman"/>
          <w:i/>
          <w:lang w:val="en-GB"/>
        </w:rPr>
        <w:t>hey [senior staff] don’t teach these courses, it’s out of their comfort zone so [senior staff] might struggle to relate to or think about [teaching</w:t>
      </w:r>
      <w:r w:rsidR="00614B32">
        <w:rPr>
          <w:rFonts w:ascii="Times New Roman" w:eastAsia="Times New Roman" w:hAnsi="Times New Roman" w:cs="Times New Roman"/>
          <w:i/>
          <w:lang w:val="en-GB"/>
        </w:rPr>
        <w:t>.</w:t>
      </w:r>
      <w:r w:rsidR="007421BA" w:rsidRPr="00DC41BE">
        <w:rPr>
          <w:rFonts w:ascii="Times New Roman" w:eastAsia="Times New Roman" w:hAnsi="Times New Roman" w:cs="Times New Roman"/>
          <w:i/>
          <w:lang w:val="en-GB"/>
        </w:rPr>
        <w:t>]</w:t>
      </w:r>
      <w:r w:rsidR="007421BA" w:rsidRPr="00B018FF">
        <w:rPr>
          <w:rFonts w:ascii="Times New Roman" w:eastAsia="Times New Roman" w:hAnsi="Times New Roman" w:cs="Times New Roman"/>
          <w:lang w:val="en-GB"/>
        </w:rPr>
        <w:t xml:space="preserve"> (L10)</w:t>
      </w:r>
    </w:p>
    <w:p w14:paraId="3D8A8493" w14:textId="77777777" w:rsidR="00153960" w:rsidRPr="00B018FF" w:rsidRDefault="007421BA">
      <w:pPr>
        <w:spacing w:line="480" w:lineRule="auto"/>
        <w:ind w:left="720"/>
        <w:rPr>
          <w:lang w:val="en-GB"/>
        </w:rPr>
      </w:pPr>
      <w:r w:rsidRPr="00B018FF">
        <w:rPr>
          <w:rFonts w:ascii="Times New Roman" w:eastAsia="Times New Roman" w:hAnsi="Times New Roman" w:cs="Times New Roman"/>
          <w:lang w:val="en-GB"/>
        </w:rPr>
        <w:t xml:space="preserve"> </w:t>
      </w:r>
    </w:p>
    <w:p w14:paraId="060CD58C" w14:textId="77777777" w:rsidR="00153960" w:rsidRPr="00B018FF" w:rsidRDefault="007421BA">
      <w:pPr>
        <w:spacing w:line="480" w:lineRule="auto"/>
        <w:rPr>
          <w:lang w:val="en-GB"/>
        </w:rPr>
      </w:pPr>
      <w:r w:rsidRPr="00B018FF">
        <w:rPr>
          <w:rFonts w:ascii="Times New Roman" w:eastAsia="Times New Roman" w:hAnsi="Times New Roman" w:cs="Times New Roman"/>
          <w:lang w:val="en-GB"/>
        </w:rPr>
        <w:t>The above quote suggests that senior staff do not involve themselves with PD activities for teaching, such as mentoring junior staff, not because they are spending time on research</w:t>
      </w:r>
      <w:r w:rsidR="00614B32">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but because teaching is a source of discomfort. By focusing on the emotional aspects of teaching, it becomes easier to see why some academics see the social aspect of teaching development opportunities as valuable.    </w:t>
      </w:r>
    </w:p>
    <w:p w14:paraId="3568FCAE" w14:textId="77777777" w:rsidR="00153960" w:rsidRPr="00B018FF" w:rsidRDefault="00153960">
      <w:pPr>
        <w:spacing w:line="480" w:lineRule="auto"/>
        <w:rPr>
          <w:lang w:val="en-GB"/>
        </w:rPr>
      </w:pPr>
    </w:p>
    <w:p w14:paraId="17B2681E" w14:textId="77777777" w:rsidR="00153960" w:rsidRPr="00B018FF" w:rsidRDefault="007421BA">
      <w:pPr>
        <w:spacing w:line="480" w:lineRule="auto"/>
        <w:rPr>
          <w:lang w:val="en-GB"/>
        </w:rPr>
      </w:pPr>
      <w:r w:rsidRPr="00B018FF">
        <w:rPr>
          <w:rFonts w:ascii="Times New Roman" w:eastAsia="Times New Roman" w:hAnsi="Times New Roman" w:cs="Times New Roman"/>
          <w:lang w:val="en-GB"/>
        </w:rPr>
        <w:t xml:space="preserve">A further reason for seeking out people across the institution was to overcome a </w:t>
      </w:r>
      <w:r w:rsidR="00102B25" w:rsidRPr="00B018FF">
        <w:rPr>
          <w:rFonts w:ascii="Times New Roman" w:eastAsia="Times New Roman" w:hAnsi="Times New Roman" w:cs="Times New Roman"/>
          <w:lang w:val="en-GB"/>
        </w:rPr>
        <w:t>sense of</w:t>
      </w:r>
      <w:r w:rsidRPr="00B018FF">
        <w:rPr>
          <w:rFonts w:ascii="Times New Roman" w:eastAsia="Times New Roman" w:hAnsi="Times New Roman" w:cs="Times New Roman"/>
          <w:lang w:val="en-GB"/>
        </w:rPr>
        <w:t xml:space="preserve"> social </w:t>
      </w:r>
      <w:r w:rsidR="00102B25" w:rsidRPr="00B018FF">
        <w:rPr>
          <w:rFonts w:ascii="Times New Roman" w:eastAsia="Times New Roman" w:hAnsi="Times New Roman" w:cs="Times New Roman"/>
          <w:lang w:val="en-GB"/>
        </w:rPr>
        <w:t>isolation</w:t>
      </w:r>
      <w:r w:rsidRPr="00B018FF">
        <w:rPr>
          <w:rFonts w:ascii="Times New Roman" w:eastAsia="Times New Roman" w:hAnsi="Times New Roman" w:cs="Times New Roman"/>
          <w:lang w:val="en-GB"/>
        </w:rPr>
        <w:t xml:space="preserve"> within certain departments.  One interviewee explained how</w:t>
      </w:r>
      <w:r w:rsidR="00614B32">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in her department</w:t>
      </w:r>
      <w:r w:rsidR="00614B32">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w:t>
      </w:r>
      <w:r w:rsidR="00774DD1">
        <w:rPr>
          <w:rFonts w:ascii="Times New Roman" w:eastAsia="Times New Roman" w:hAnsi="Times New Roman" w:cs="Times New Roman"/>
          <w:lang w:val="en-GB"/>
        </w:rPr>
        <w:t>‘</w:t>
      </w:r>
      <w:r w:rsidRPr="00B018FF">
        <w:rPr>
          <w:rFonts w:ascii="Times New Roman" w:eastAsia="Times New Roman" w:hAnsi="Times New Roman" w:cs="Times New Roman"/>
          <w:lang w:val="en-GB"/>
        </w:rPr>
        <w:t>people close their door…you can kind of spend a whole day there and not see anybody</w:t>
      </w:r>
      <w:r w:rsidR="00774DD1">
        <w:rPr>
          <w:rFonts w:ascii="Times New Roman" w:eastAsia="Times New Roman" w:hAnsi="Times New Roman" w:cs="Times New Roman"/>
          <w:lang w:val="en-GB"/>
        </w:rPr>
        <w:t>’</w:t>
      </w:r>
      <w:r w:rsidR="00614B32"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(L1).  In another example</w:t>
      </w:r>
      <w:r w:rsidR="00614B32">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L3 commented that </w:t>
      </w:r>
      <w:r w:rsidR="00774DD1">
        <w:rPr>
          <w:rFonts w:ascii="Times New Roman" w:eastAsia="Times New Roman" w:hAnsi="Times New Roman" w:cs="Times New Roman"/>
          <w:lang w:val="en-GB"/>
        </w:rPr>
        <w:t>‘</w:t>
      </w:r>
      <w:r w:rsidRPr="00B018FF">
        <w:rPr>
          <w:rFonts w:ascii="Times New Roman" w:eastAsia="Times New Roman" w:hAnsi="Times New Roman" w:cs="Times New Roman"/>
          <w:lang w:val="en-GB"/>
        </w:rPr>
        <w:t>we are not a very close department…so there’s not that much interaction</w:t>
      </w:r>
      <w:r w:rsidR="00774DD1">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This means that the daily experience of being an academic can potentially be a lonely and isolating one. Two lecturers used the word </w:t>
      </w:r>
      <w:r w:rsidR="00774DD1">
        <w:rPr>
          <w:rFonts w:ascii="Times New Roman" w:eastAsia="Times New Roman" w:hAnsi="Times New Roman" w:cs="Times New Roman"/>
          <w:lang w:val="en-GB"/>
        </w:rPr>
        <w:t>‘</w:t>
      </w:r>
      <w:r w:rsidRPr="00B018FF">
        <w:rPr>
          <w:rFonts w:ascii="Times New Roman" w:eastAsia="Times New Roman" w:hAnsi="Times New Roman" w:cs="Times New Roman"/>
          <w:lang w:val="en-GB"/>
        </w:rPr>
        <w:t>alienating</w:t>
      </w:r>
      <w:r w:rsidR="00774DD1">
        <w:rPr>
          <w:rFonts w:ascii="Times New Roman" w:eastAsia="Times New Roman" w:hAnsi="Times New Roman" w:cs="Times New Roman"/>
          <w:lang w:val="en-GB"/>
        </w:rPr>
        <w:t>’</w:t>
      </w:r>
      <w:r w:rsidR="00614B32"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to describe how some people experience working at UCT. There was also evidence of black staff and part</w:t>
      </w:r>
      <w:r w:rsidR="00614B32">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time contract staff (L9) being disproportionately affected by this sense of isolation </w:t>
      </w:r>
      <w:r w:rsidR="00774DD1">
        <w:rPr>
          <w:rFonts w:ascii="Times New Roman" w:eastAsia="Times New Roman" w:hAnsi="Times New Roman" w:cs="Times New Roman"/>
          <w:lang w:val="en-GB"/>
        </w:rPr>
        <w:t>‘</w:t>
      </w:r>
      <w:r w:rsidRPr="00B018FF">
        <w:rPr>
          <w:rFonts w:ascii="Times New Roman" w:eastAsia="Times New Roman" w:hAnsi="Times New Roman" w:cs="Times New Roman"/>
          <w:lang w:val="en-GB"/>
        </w:rPr>
        <w:t>that’s not conducive for teaching</w:t>
      </w:r>
      <w:r w:rsidR="00774DD1">
        <w:rPr>
          <w:rFonts w:ascii="Times New Roman" w:eastAsia="Times New Roman" w:hAnsi="Times New Roman" w:cs="Times New Roman"/>
          <w:lang w:val="en-GB"/>
        </w:rPr>
        <w:t>’</w:t>
      </w:r>
      <w:r w:rsidR="00614B32"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 xml:space="preserve">(L1). </w:t>
      </w:r>
    </w:p>
    <w:p w14:paraId="325116A0" w14:textId="77777777" w:rsidR="00153960" w:rsidRPr="00B018FF" w:rsidRDefault="00153960">
      <w:pPr>
        <w:spacing w:line="480" w:lineRule="auto"/>
        <w:rPr>
          <w:lang w:val="en-GB"/>
        </w:rPr>
      </w:pPr>
    </w:p>
    <w:p w14:paraId="6BDDB5CA" w14:textId="77777777" w:rsidR="00153960" w:rsidRPr="00B018FF" w:rsidRDefault="007421BA">
      <w:pPr>
        <w:spacing w:line="480" w:lineRule="auto"/>
        <w:rPr>
          <w:rFonts w:ascii="Times New Roman" w:eastAsia="Times New Roman" w:hAnsi="Times New Roman" w:cs="Times New Roman"/>
          <w:lang w:val="en-GB"/>
        </w:rPr>
      </w:pPr>
      <w:r w:rsidRPr="00B018FF">
        <w:rPr>
          <w:rFonts w:ascii="Times New Roman" w:eastAsia="Times New Roman" w:hAnsi="Times New Roman" w:cs="Times New Roman"/>
          <w:lang w:val="en-GB"/>
        </w:rPr>
        <w:t xml:space="preserve">The value of social interaction was also spoken about in terms of building collegiality.  PD opportunities </w:t>
      </w:r>
      <w:r w:rsidR="00A528F0">
        <w:rPr>
          <w:rFonts w:ascii="Times New Roman" w:eastAsia="Times New Roman" w:hAnsi="Times New Roman" w:cs="Times New Roman"/>
          <w:lang w:val="en-GB"/>
        </w:rPr>
        <w:t>‘o</w:t>
      </w:r>
      <w:r w:rsidRPr="00B018FF">
        <w:rPr>
          <w:rFonts w:ascii="Times New Roman" w:eastAsia="Times New Roman" w:hAnsi="Times New Roman" w:cs="Times New Roman"/>
          <w:lang w:val="en-GB"/>
        </w:rPr>
        <w:t>ffered space to start conversations</w:t>
      </w:r>
      <w:r w:rsidR="00A528F0">
        <w:rPr>
          <w:rFonts w:ascii="Times New Roman" w:eastAsia="Times New Roman" w:hAnsi="Times New Roman" w:cs="Times New Roman"/>
          <w:lang w:val="en-GB"/>
        </w:rPr>
        <w:t>’</w:t>
      </w:r>
      <w:r w:rsidR="00614B32"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 xml:space="preserve">and encouraged individuals to be interested </w:t>
      </w:r>
      <w:r w:rsidR="00A528F0">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in </w:t>
      </w:r>
      <w:r w:rsidRPr="00B018FF">
        <w:rPr>
          <w:rFonts w:ascii="Times New Roman" w:eastAsia="Times New Roman" w:hAnsi="Times New Roman" w:cs="Times New Roman"/>
          <w:lang w:val="en-GB"/>
        </w:rPr>
        <w:lastRenderedPageBreak/>
        <w:t>each other's work in the kind of respectful way</w:t>
      </w:r>
      <w:r w:rsidR="00A528F0">
        <w:rPr>
          <w:rFonts w:ascii="Times New Roman" w:eastAsia="Times New Roman" w:hAnsi="Times New Roman" w:cs="Times New Roman"/>
          <w:lang w:val="en-GB"/>
        </w:rPr>
        <w:t>’</w:t>
      </w:r>
      <w:r w:rsidR="00614B32"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 xml:space="preserve">and </w:t>
      </w:r>
      <w:r w:rsidR="00614B32" w:rsidRPr="00B018FF">
        <w:rPr>
          <w:rFonts w:ascii="Times New Roman" w:eastAsia="Times New Roman" w:hAnsi="Times New Roman" w:cs="Times New Roman"/>
          <w:lang w:val="en-GB"/>
        </w:rPr>
        <w:t>help</w:t>
      </w:r>
      <w:r w:rsidR="00614B32">
        <w:rPr>
          <w:rFonts w:ascii="Times New Roman" w:eastAsia="Times New Roman" w:hAnsi="Times New Roman" w:cs="Times New Roman"/>
          <w:lang w:val="en-GB"/>
        </w:rPr>
        <w:t>ed</w:t>
      </w:r>
      <w:r w:rsidR="00614B32"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 xml:space="preserve">to develop </w:t>
      </w:r>
      <w:r w:rsidR="00A528F0">
        <w:rPr>
          <w:rFonts w:ascii="Times New Roman" w:eastAsia="Times New Roman" w:hAnsi="Times New Roman" w:cs="Times New Roman"/>
          <w:lang w:val="en-GB"/>
        </w:rPr>
        <w:t>‘</w:t>
      </w:r>
      <w:r w:rsidRPr="00B018FF">
        <w:rPr>
          <w:rFonts w:ascii="Times New Roman" w:eastAsia="Times New Roman" w:hAnsi="Times New Roman" w:cs="Times New Roman"/>
          <w:lang w:val="en-GB"/>
        </w:rPr>
        <w:t>natural collegiality</w:t>
      </w:r>
      <w:r w:rsidR="00A528F0">
        <w:rPr>
          <w:rFonts w:ascii="Times New Roman" w:eastAsia="Times New Roman" w:hAnsi="Times New Roman" w:cs="Times New Roman"/>
          <w:lang w:val="en-GB"/>
        </w:rPr>
        <w:t>’</w:t>
      </w:r>
      <w:r w:rsidR="00614B32"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(L8). Social engagement was also referred to in the context of teams working together within a department</w:t>
      </w:r>
      <w:r w:rsidR="00C040C9">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w:t>
      </w:r>
    </w:p>
    <w:p w14:paraId="3393F308" w14:textId="77777777" w:rsidR="00064526" w:rsidRPr="00B018FF" w:rsidRDefault="00064526">
      <w:pPr>
        <w:spacing w:line="480" w:lineRule="auto"/>
        <w:rPr>
          <w:lang w:val="en-GB"/>
        </w:rPr>
      </w:pPr>
    </w:p>
    <w:p w14:paraId="4DDF3C11" w14:textId="77777777" w:rsidR="00153960" w:rsidRPr="00B018FF" w:rsidRDefault="007421BA">
      <w:pPr>
        <w:spacing w:line="480" w:lineRule="auto"/>
        <w:ind w:left="720"/>
        <w:rPr>
          <w:lang w:val="en-GB"/>
        </w:rPr>
      </w:pPr>
      <w:r w:rsidRPr="00A528F0">
        <w:rPr>
          <w:rFonts w:ascii="Times New Roman" w:eastAsia="Times New Roman" w:hAnsi="Times New Roman" w:cs="Times New Roman"/>
          <w:i/>
          <w:lang w:val="en-GB"/>
        </w:rPr>
        <w:t>We are a close</w:t>
      </w:r>
      <w:r w:rsidR="00C040C9" w:rsidRPr="00A528F0">
        <w:rPr>
          <w:rFonts w:ascii="Times New Roman" w:eastAsia="Times New Roman" w:hAnsi="Times New Roman" w:cs="Times New Roman"/>
          <w:i/>
          <w:lang w:val="en-GB"/>
        </w:rPr>
        <w:t>-</w:t>
      </w:r>
      <w:r w:rsidRPr="00A528F0">
        <w:rPr>
          <w:rFonts w:ascii="Times New Roman" w:eastAsia="Times New Roman" w:hAnsi="Times New Roman" w:cs="Times New Roman"/>
          <w:i/>
          <w:lang w:val="en-GB"/>
        </w:rPr>
        <w:t>knit team, four of us share an office so there’s a good synergy among us. … We are all on the same level… two … have PhD’s, they are older, have a bit more life experience, so they invest in you but it’s a cross pollination thing</w:t>
      </w:r>
      <w:r w:rsidRPr="00B018FF">
        <w:rPr>
          <w:rFonts w:ascii="Times New Roman" w:eastAsia="Times New Roman" w:hAnsi="Times New Roman" w:cs="Times New Roman"/>
          <w:lang w:val="en-GB"/>
        </w:rPr>
        <w:t>. (L10)</w:t>
      </w:r>
    </w:p>
    <w:p w14:paraId="081040EE" w14:textId="77777777" w:rsidR="00153960" w:rsidRPr="00B018FF" w:rsidRDefault="00153960">
      <w:pPr>
        <w:spacing w:line="480" w:lineRule="auto"/>
        <w:rPr>
          <w:lang w:val="en-GB"/>
        </w:rPr>
      </w:pPr>
    </w:p>
    <w:p w14:paraId="72979B63" w14:textId="77777777" w:rsidR="00153960" w:rsidRPr="00B018FF" w:rsidRDefault="007421BA">
      <w:pPr>
        <w:spacing w:line="480" w:lineRule="auto"/>
        <w:rPr>
          <w:lang w:val="en-GB"/>
        </w:rPr>
      </w:pPr>
      <w:r w:rsidRPr="00B018FF">
        <w:rPr>
          <w:rFonts w:ascii="Times New Roman" w:eastAsia="Times New Roman" w:hAnsi="Times New Roman" w:cs="Times New Roman"/>
          <w:lang w:val="en-GB"/>
        </w:rPr>
        <w:t>Social interaction outside of formal PD forums was also seen</w:t>
      </w:r>
      <w:r w:rsidR="00C040C9" w:rsidRPr="00C040C9">
        <w:rPr>
          <w:rFonts w:ascii="Times New Roman" w:eastAsia="Times New Roman" w:hAnsi="Times New Roman" w:cs="Times New Roman"/>
          <w:lang w:val="en-GB"/>
        </w:rPr>
        <w:t xml:space="preserve"> by some academics</w:t>
      </w:r>
      <w:r w:rsidR="00C040C9">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 xml:space="preserve"> as a training opportunity, akin to the pragmatic perspective outlined previously. These might include the </w:t>
      </w:r>
      <w:r w:rsidR="00A528F0">
        <w:rPr>
          <w:rFonts w:ascii="Times New Roman" w:eastAsia="Times New Roman" w:hAnsi="Times New Roman" w:cs="Times New Roman"/>
          <w:lang w:val="en-GB"/>
        </w:rPr>
        <w:t>‘</w:t>
      </w:r>
      <w:r w:rsidRPr="00B018FF">
        <w:rPr>
          <w:rFonts w:ascii="Times New Roman" w:eastAsia="Times New Roman" w:hAnsi="Times New Roman" w:cs="Times New Roman"/>
          <w:lang w:val="en-GB"/>
        </w:rPr>
        <w:t>little things that you catch in the corridor or chatting to someone just off hand that you incorporate</w:t>
      </w:r>
      <w:r w:rsidR="0037660C">
        <w:rPr>
          <w:rFonts w:ascii="Times New Roman" w:eastAsia="Times New Roman" w:hAnsi="Times New Roman" w:cs="Times New Roman"/>
          <w:lang w:val="en-GB"/>
        </w:rPr>
        <w:t xml:space="preserve"> and it becomes second nature. </w:t>
      </w:r>
      <w:r w:rsidRPr="00B018FF">
        <w:rPr>
          <w:rFonts w:ascii="Times New Roman" w:eastAsia="Times New Roman" w:hAnsi="Times New Roman" w:cs="Times New Roman"/>
          <w:lang w:val="en-GB"/>
        </w:rPr>
        <w:t>That’s just the way you lecture now</w:t>
      </w:r>
      <w:r w:rsidR="00A528F0">
        <w:rPr>
          <w:rFonts w:ascii="Times New Roman" w:eastAsia="Times New Roman" w:hAnsi="Times New Roman" w:cs="Times New Roman"/>
          <w:lang w:val="en-GB"/>
        </w:rPr>
        <w:t>’</w:t>
      </w:r>
      <w:r w:rsidR="00C040C9"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 xml:space="preserve">(L3). </w:t>
      </w:r>
    </w:p>
    <w:p w14:paraId="3D311642" w14:textId="77777777" w:rsidR="00153960" w:rsidRPr="00B018FF" w:rsidRDefault="00153960">
      <w:pPr>
        <w:spacing w:line="480" w:lineRule="auto"/>
        <w:rPr>
          <w:lang w:val="en-GB"/>
        </w:rPr>
      </w:pPr>
    </w:p>
    <w:p w14:paraId="1F2FAE08" w14:textId="77777777" w:rsidR="00153960" w:rsidRPr="00B018FF" w:rsidRDefault="007421BA">
      <w:pPr>
        <w:spacing w:line="480" w:lineRule="auto"/>
        <w:rPr>
          <w:lang w:val="en-GB"/>
        </w:rPr>
      </w:pPr>
      <w:r w:rsidRPr="00B018FF">
        <w:rPr>
          <w:rFonts w:ascii="Times New Roman" w:eastAsia="Times New Roman" w:hAnsi="Times New Roman" w:cs="Times New Roman"/>
          <w:lang w:val="en-GB"/>
        </w:rPr>
        <w:t xml:space="preserve">The subconscious nature of this type of PD was made apparent in two ways. Firstly, three out of the </w:t>
      </w:r>
      <w:r w:rsidR="00C040C9">
        <w:rPr>
          <w:rFonts w:ascii="Times New Roman" w:eastAsia="Times New Roman" w:hAnsi="Times New Roman" w:cs="Times New Roman"/>
          <w:lang w:val="en-GB"/>
        </w:rPr>
        <w:t>eleven</w:t>
      </w:r>
      <w:r w:rsidR="00C040C9"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interviewees, despite recounting experiences of PD for teaching in their interview, had categorised themselves in the questionnaire as having</w:t>
      </w:r>
      <w:r w:rsidR="00102B25" w:rsidRPr="00B018FF">
        <w:rPr>
          <w:rFonts w:ascii="Times New Roman" w:eastAsia="Times New Roman" w:hAnsi="Times New Roman" w:cs="Times New Roman"/>
          <w:lang w:val="en-GB"/>
        </w:rPr>
        <w:t xml:space="preserve"> ‘never’</w:t>
      </w:r>
      <w:r w:rsidRPr="00B018FF">
        <w:rPr>
          <w:rFonts w:ascii="Times New Roman" w:eastAsia="Times New Roman" w:hAnsi="Times New Roman" w:cs="Times New Roman"/>
          <w:lang w:val="en-GB"/>
        </w:rPr>
        <w:t xml:space="preserve"> attending</w:t>
      </w:r>
      <w:r w:rsidR="0037660C">
        <w:rPr>
          <w:rFonts w:ascii="Times New Roman" w:eastAsia="Times New Roman" w:hAnsi="Times New Roman" w:cs="Times New Roman"/>
          <w:lang w:val="en-GB"/>
        </w:rPr>
        <w:t xml:space="preserve"> PD for teaching opportunities. </w:t>
      </w:r>
      <w:r w:rsidRPr="00B018FF">
        <w:rPr>
          <w:rFonts w:ascii="Times New Roman" w:eastAsia="Times New Roman" w:hAnsi="Times New Roman" w:cs="Times New Roman"/>
          <w:lang w:val="en-GB"/>
        </w:rPr>
        <w:t>When asked to explain why they had indicated that they had ‘never’ attended PD for teaching opportunities, the</w:t>
      </w:r>
      <w:r w:rsidR="00102B25" w:rsidRPr="00B018FF">
        <w:rPr>
          <w:rFonts w:ascii="Times New Roman" w:eastAsia="Times New Roman" w:hAnsi="Times New Roman" w:cs="Times New Roman"/>
          <w:lang w:val="en-GB"/>
        </w:rPr>
        <w:t xml:space="preserve">y had </w:t>
      </w:r>
      <w:r w:rsidRPr="00B018FF">
        <w:rPr>
          <w:rFonts w:ascii="Times New Roman" w:eastAsia="Times New Roman" w:hAnsi="Times New Roman" w:cs="Times New Roman"/>
          <w:lang w:val="en-GB"/>
        </w:rPr>
        <w:t xml:space="preserve">dismissed </w:t>
      </w:r>
      <w:r w:rsidR="005A4174" w:rsidRPr="00B018FF">
        <w:rPr>
          <w:rFonts w:ascii="Times New Roman" w:eastAsia="Times New Roman" w:hAnsi="Times New Roman" w:cs="Times New Roman"/>
          <w:lang w:val="en-GB"/>
        </w:rPr>
        <w:t xml:space="preserve">their forms of engagement </w:t>
      </w:r>
      <w:r w:rsidRPr="00B018FF">
        <w:rPr>
          <w:rFonts w:ascii="Times New Roman" w:eastAsia="Times New Roman" w:hAnsi="Times New Roman" w:cs="Times New Roman"/>
          <w:lang w:val="en-GB"/>
        </w:rPr>
        <w:t xml:space="preserve">on the grounds that they had </w:t>
      </w:r>
      <w:r w:rsidR="005A4174" w:rsidRPr="00B018FF">
        <w:rPr>
          <w:rFonts w:ascii="Times New Roman" w:eastAsia="Times New Roman" w:hAnsi="Times New Roman" w:cs="Times New Roman"/>
          <w:lang w:val="en-GB"/>
        </w:rPr>
        <w:t>happened</w:t>
      </w:r>
      <w:r w:rsidRPr="00B018FF">
        <w:rPr>
          <w:rFonts w:ascii="Times New Roman" w:eastAsia="Times New Roman" w:hAnsi="Times New Roman" w:cs="Times New Roman"/>
          <w:lang w:val="en-GB"/>
        </w:rPr>
        <w:t xml:space="preserve"> a long time ago, or not frequent enough to warrant indicating one of the alternative categories (</w:t>
      </w:r>
      <w:r w:rsidR="00D21C1D" w:rsidRPr="00B018FF">
        <w:rPr>
          <w:rFonts w:ascii="Times New Roman" w:eastAsia="Times New Roman" w:hAnsi="Times New Roman" w:cs="Times New Roman"/>
          <w:lang w:val="en-GB"/>
        </w:rPr>
        <w:t>‘</w:t>
      </w:r>
      <w:r w:rsidRPr="00B018FF">
        <w:rPr>
          <w:rFonts w:ascii="Times New Roman" w:eastAsia="Times New Roman" w:hAnsi="Times New Roman" w:cs="Times New Roman"/>
          <w:lang w:val="en-GB"/>
        </w:rPr>
        <w:t>rarely</w:t>
      </w:r>
      <w:r w:rsidR="00D21C1D" w:rsidRPr="00B018FF">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w:t>
      </w:r>
      <w:r w:rsidR="00D21C1D" w:rsidRPr="00B018FF">
        <w:rPr>
          <w:rFonts w:ascii="Times New Roman" w:eastAsia="Times New Roman" w:hAnsi="Times New Roman" w:cs="Times New Roman"/>
          <w:lang w:val="en-GB"/>
        </w:rPr>
        <w:t>‘</w:t>
      </w:r>
      <w:r w:rsidRPr="00B018FF">
        <w:rPr>
          <w:rFonts w:ascii="Times New Roman" w:eastAsia="Times New Roman" w:hAnsi="Times New Roman" w:cs="Times New Roman"/>
          <w:lang w:val="en-GB"/>
        </w:rPr>
        <w:t>sometimes</w:t>
      </w:r>
      <w:r w:rsidR="00D21C1D" w:rsidRPr="00B018FF">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w:t>
      </w:r>
      <w:r w:rsidR="00D21C1D" w:rsidRPr="00B018FF">
        <w:rPr>
          <w:rFonts w:ascii="Times New Roman" w:eastAsia="Times New Roman" w:hAnsi="Times New Roman" w:cs="Times New Roman"/>
          <w:lang w:val="en-GB"/>
        </w:rPr>
        <w:t>‘</w:t>
      </w:r>
      <w:r w:rsidRPr="00B018FF">
        <w:rPr>
          <w:rFonts w:ascii="Times New Roman" w:eastAsia="Times New Roman" w:hAnsi="Times New Roman" w:cs="Times New Roman"/>
          <w:lang w:val="en-GB"/>
        </w:rPr>
        <w:t>often</w:t>
      </w:r>
      <w:r w:rsidR="00D21C1D" w:rsidRPr="00B018FF">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or </w:t>
      </w:r>
      <w:r w:rsidR="00D21C1D" w:rsidRPr="00B018FF">
        <w:rPr>
          <w:rFonts w:ascii="Times New Roman" w:eastAsia="Times New Roman" w:hAnsi="Times New Roman" w:cs="Times New Roman"/>
          <w:lang w:val="en-GB"/>
        </w:rPr>
        <w:t>‘</w:t>
      </w:r>
      <w:r w:rsidRPr="00B018FF">
        <w:rPr>
          <w:rFonts w:ascii="Times New Roman" w:eastAsia="Times New Roman" w:hAnsi="Times New Roman" w:cs="Times New Roman"/>
          <w:lang w:val="en-GB"/>
        </w:rPr>
        <w:t>very often</w:t>
      </w:r>
      <w:r w:rsidR="00D21C1D" w:rsidRPr="00B018FF">
        <w:rPr>
          <w:rFonts w:ascii="Times New Roman" w:eastAsia="Times New Roman" w:hAnsi="Times New Roman" w:cs="Times New Roman"/>
          <w:lang w:val="en-GB"/>
        </w:rPr>
        <w:t>’ were other multiple choice options on the questionnaire</w:t>
      </w:r>
      <w:r w:rsidRPr="00B018FF">
        <w:rPr>
          <w:rFonts w:ascii="Times New Roman" w:eastAsia="Times New Roman" w:hAnsi="Times New Roman" w:cs="Times New Roman"/>
          <w:lang w:val="en-GB"/>
        </w:rPr>
        <w:t xml:space="preserve">). </w:t>
      </w:r>
    </w:p>
    <w:p w14:paraId="03342A66" w14:textId="77777777" w:rsidR="00153960" w:rsidRPr="00B018FF" w:rsidRDefault="00153960">
      <w:pPr>
        <w:spacing w:line="480" w:lineRule="auto"/>
        <w:rPr>
          <w:lang w:val="en-GB"/>
        </w:rPr>
      </w:pPr>
    </w:p>
    <w:p w14:paraId="034B3518" w14:textId="77777777" w:rsidR="00153960" w:rsidRPr="00B018FF" w:rsidRDefault="007421BA">
      <w:pPr>
        <w:spacing w:line="480" w:lineRule="auto"/>
        <w:rPr>
          <w:rFonts w:ascii="Times New Roman" w:eastAsia="Times New Roman" w:hAnsi="Times New Roman" w:cs="Times New Roman"/>
          <w:lang w:val="en-GB"/>
        </w:rPr>
      </w:pPr>
      <w:r w:rsidRPr="00B018FF">
        <w:rPr>
          <w:rFonts w:ascii="Times New Roman" w:eastAsia="Times New Roman" w:hAnsi="Times New Roman" w:cs="Times New Roman"/>
          <w:lang w:val="en-GB"/>
        </w:rPr>
        <w:t>Secondly, some academics struggled to think of the precise source of the changes that they had made to their teaching practice</w:t>
      </w:r>
      <w:r w:rsidR="00C040C9">
        <w:rPr>
          <w:rFonts w:ascii="Times New Roman" w:eastAsia="Times New Roman" w:hAnsi="Times New Roman" w:cs="Times New Roman"/>
          <w:lang w:val="en-GB"/>
        </w:rPr>
        <w:t>:</w:t>
      </w:r>
    </w:p>
    <w:p w14:paraId="7740895F" w14:textId="77777777" w:rsidR="00096626" w:rsidRPr="00B018FF" w:rsidRDefault="00096626">
      <w:pPr>
        <w:spacing w:line="480" w:lineRule="auto"/>
        <w:rPr>
          <w:lang w:val="en-GB"/>
        </w:rPr>
      </w:pPr>
    </w:p>
    <w:p w14:paraId="01E3066F" w14:textId="77777777" w:rsidR="00153960" w:rsidRPr="00B018FF" w:rsidRDefault="007421BA">
      <w:pPr>
        <w:spacing w:line="480" w:lineRule="auto"/>
        <w:ind w:left="720"/>
        <w:jc w:val="both"/>
        <w:rPr>
          <w:lang w:val="en-GB"/>
        </w:rPr>
      </w:pPr>
      <w:r w:rsidRPr="00A528F0">
        <w:rPr>
          <w:rFonts w:ascii="Times New Roman" w:eastAsia="Times New Roman" w:hAnsi="Times New Roman" w:cs="Times New Roman"/>
          <w:i/>
          <w:lang w:val="en-GB"/>
        </w:rPr>
        <w:lastRenderedPageBreak/>
        <w:t xml:space="preserve">So I have a confidence about my ability to teach that’s coming from a reservoir, that I can’t quantify for you that it came from this course at college that I did or that, you know, it’s an accumulative experience that’s about understanding that teaching is a vocation, as opposed to a job for many people, so my thinking around it </w:t>
      </w:r>
      <w:r w:rsidR="00313F79" w:rsidRPr="00A528F0">
        <w:rPr>
          <w:rFonts w:ascii="Times New Roman" w:eastAsia="Times New Roman" w:hAnsi="Times New Roman" w:cs="Times New Roman"/>
          <w:i/>
          <w:lang w:val="en-GB"/>
        </w:rPr>
        <w:t>is maybe different from others</w:t>
      </w:r>
      <w:r w:rsidR="00313F79"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(L8)</w:t>
      </w:r>
      <w:r w:rsidR="005A4174" w:rsidRPr="00B018FF">
        <w:rPr>
          <w:rFonts w:ascii="Times New Roman" w:eastAsia="Times New Roman" w:hAnsi="Times New Roman" w:cs="Times New Roman"/>
          <w:lang w:val="en-GB"/>
        </w:rPr>
        <w:t>.</w:t>
      </w:r>
    </w:p>
    <w:p w14:paraId="7D7A8525" w14:textId="77777777" w:rsidR="00153960" w:rsidRPr="00B018FF" w:rsidRDefault="00153960">
      <w:pPr>
        <w:spacing w:line="480" w:lineRule="auto"/>
        <w:rPr>
          <w:lang w:val="en-GB"/>
        </w:rPr>
      </w:pPr>
    </w:p>
    <w:p w14:paraId="6052DED1" w14:textId="77777777" w:rsidR="00153960" w:rsidRPr="00B018FF" w:rsidRDefault="007421BA">
      <w:pPr>
        <w:spacing w:line="480" w:lineRule="auto"/>
        <w:rPr>
          <w:rFonts w:ascii="Times New Roman" w:eastAsia="Times New Roman" w:hAnsi="Times New Roman" w:cs="Times New Roman"/>
          <w:lang w:val="en-GB"/>
        </w:rPr>
      </w:pPr>
      <w:r w:rsidRPr="00B018FF">
        <w:rPr>
          <w:rFonts w:ascii="Times New Roman" w:eastAsia="Times New Roman" w:hAnsi="Times New Roman" w:cs="Times New Roman"/>
          <w:lang w:val="en-GB"/>
        </w:rPr>
        <w:t>Social interaction may raise the status of teaching through informal conversations and function as a form of training when teaching ideas are shared and incorporated by colleagues. However</w:t>
      </w:r>
      <w:r w:rsidR="00C040C9">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if this type of PD does not constitute a dedicated time slot or session</w:t>
      </w:r>
      <w:r w:rsidR="00C040C9">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then the value of social interaction is restricted to</w:t>
      </w:r>
      <w:r w:rsidR="0037660C">
        <w:rPr>
          <w:rFonts w:ascii="Times New Roman" w:eastAsia="Times New Roman" w:hAnsi="Times New Roman" w:cs="Times New Roman"/>
          <w:lang w:val="en-GB"/>
        </w:rPr>
        <w:t xml:space="preserve"> the realm of the subconscious. </w:t>
      </w:r>
      <w:r w:rsidRPr="00B018FF">
        <w:rPr>
          <w:rFonts w:ascii="Times New Roman" w:eastAsia="Times New Roman" w:hAnsi="Times New Roman" w:cs="Times New Roman"/>
          <w:lang w:val="en-GB"/>
        </w:rPr>
        <w:t>This was evident in the reflection of one interviewee on the New Academic Practitioner Programme (NAPP)</w:t>
      </w:r>
      <w:r w:rsidR="000C71FA" w:rsidRPr="00B018FF">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w:t>
      </w:r>
    </w:p>
    <w:p w14:paraId="663AEAF0" w14:textId="77777777" w:rsidR="000C71FA" w:rsidRPr="00B018FF" w:rsidRDefault="000C71FA">
      <w:pPr>
        <w:spacing w:line="480" w:lineRule="auto"/>
        <w:rPr>
          <w:lang w:val="en-GB"/>
        </w:rPr>
      </w:pPr>
    </w:p>
    <w:p w14:paraId="7D53F26B" w14:textId="77777777" w:rsidR="00153960" w:rsidRPr="00B018FF" w:rsidRDefault="007421BA">
      <w:pPr>
        <w:spacing w:line="480" w:lineRule="auto"/>
        <w:ind w:left="720"/>
        <w:rPr>
          <w:lang w:val="en-GB"/>
        </w:rPr>
      </w:pPr>
      <w:r w:rsidRPr="00A528F0">
        <w:rPr>
          <w:rFonts w:ascii="Times New Roman" w:eastAsia="Times New Roman" w:hAnsi="Times New Roman" w:cs="Times New Roman"/>
          <w:i/>
          <w:lang w:val="en-GB"/>
        </w:rPr>
        <w:t>I’m not a believer that everybody has something to contribute. I think some people should listen more than they talk. Unfortunately, you know, the prevailing notion in society is that everyb</w:t>
      </w:r>
      <w:r w:rsidR="00313F79" w:rsidRPr="00A528F0">
        <w:rPr>
          <w:rFonts w:ascii="Times New Roman" w:eastAsia="Times New Roman" w:hAnsi="Times New Roman" w:cs="Times New Roman"/>
          <w:i/>
          <w:lang w:val="en-GB"/>
        </w:rPr>
        <w:t>ody should talk an equal amount</w:t>
      </w:r>
      <w:r w:rsidR="00C040C9">
        <w:rPr>
          <w:rFonts w:ascii="Times New Roman" w:eastAsia="Times New Roman" w:hAnsi="Times New Roman" w:cs="Times New Roman"/>
          <w:i/>
          <w:lang w:val="en-GB"/>
        </w:rPr>
        <w:t>.</w:t>
      </w:r>
      <w:r w:rsidR="00313F79"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(L6)</w:t>
      </w:r>
    </w:p>
    <w:p w14:paraId="1887EF08" w14:textId="77777777" w:rsidR="00153960" w:rsidRPr="00B018FF" w:rsidRDefault="00153960">
      <w:pPr>
        <w:spacing w:line="480" w:lineRule="auto"/>
        <w:rPr>
          <w:lang w:val="en-GB"/>
        </w:rPr>
      </w:pPr>
    </w:p>
    <w:p w14:paraId="31E9B8A2" w14:textId="77777777" w:rsidR="00153960" w:rsidRPr="00B018FF" w:rsidRDefault="007421BA">
      <w:pPr>
        <w:spacing w:line="480" w:lineRule="auto"/>
        <w:rPr>
          <w:lang w:val="en-GB"/>
        </w:rPr>
      </w:pPr>
      <w:r w:rsidRPr="00B018FF">
        <w:rPr>
          <w:rFonts w:ascii="Times New Roman" w:eastAsia="Times New Roman" w:hAnsi="Times New Roman" w:cs="Times New Roman"/>
          <w:lang w:val="en-GB"/>
        </w:rPr>
        <w:t>The way that social interaction is valued varies greatly and the social perspective is not a feature of the narrative of all respondents who are described as asserting agency. It is also less easy to articulate</w:t>
      </w:r>
      <w:r w:rsidR="00C040C9">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in terms of what individuals gained</w:t>
      </w:r>
      <w:r w:rsidR="00C040C9">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compared to the pragmatic perspective for attending PD activities.</w:t>
      </w:r>
    </w:p>
    <w:p w14:paraId="6E5CF790" w14:textId="77777777" w:rsidR="00153960" w:rsidRPr="00B018FF" w:rsidRDefault="00153960">
      <w:pPr>
        <w:spacing w:line="480" w:lineRule="auto"/>
        <w:rPr>
          <w:lang w:val="en-GB"/>
        </w:rPr>
      </w:pPr>
    </w:p>
    <w:p w14:paraId="7F9251E9" w14:textId="77777777" w:rsidR="00153960" w:rsidRPr="00B018FF" w:rsidRDefault="007421BA">
      <w:pPr>
        <w:spacing w:line="480" w:lineRule="auto"/>
        <w:outlineLvl w:val="0"/>
        <w:rPr>
          <w:lang w:val="en-GB"/>
        </w:rPr>
      </w:pPr>
      <w:r w:rsidRPr="00B018FF">
        <w:rPr>
          <w:rFonts w:ascii="Times New Roman" w:eastAsia="Times New Roman" w:hAnsi="Times New Roman" w:cs="Times New Roman"/>
          <w:b/>
          <w:lang w:val="en-GB"/>
        </w:rPr>
        <w:t>Reflexive perspective</w:t>
      </w:r>
    </w:p>
    <w:p w14:paraId="2B5D4890" w14:textId="77777777" w:rsidR="00423955" w:rsidRPr="00B018FF" w:rsidRDefault="007421BA">
      <w:pPr>
        <w:spacing w:line="480" w:lineRule="auto"/>
        <w:rPr>
          <w:rFonts w:ascii="Times New Roman" w:eastAsia="Times New Roman" w:hAnsi="Times New Roman" w:cs="Times New Roman"/>
          <w:lang w:val="en-GB"/>
        </w:rPr>
      </w:pPr>
      <w:r w:rsidRPr="00B018FF">
        <w:rPr>
          <w:rFonts w:ascii="Times New Roman" w:eastAsia="Times New Roman" w:hAnsi="Times New Roman" w:cs="Times New Roman"/>
          <w:lang w:val="en-GB"/>
        </w:rPr>
        <w:t>Closely linked to the value of social interaction, for some academics</w:t>
      </w:r>
      <w:r w:rsidR="005556D2">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w:t>
      </w:r>
      <w:r w:rsidR="00C040C9" w:rsidRPr="00C040C9">
        <w:rPr>
          <w:rFonts w:ascii="Times New Roman" w:eastAsia="Times New Roman" w:hAnsi="Times New Roman" w:cs="Times New Roman"/>
          <w:lang w:val="en-GB"/>
        </w:rPr>
        <w:t xml:space="preserve">PD </w:t>
      </w:r>
      <w:r w:rsidRPr="00B018FF">
        <w:rPr>
          <w:rFonts w:ascii="Times New Roman" w:eastAsia="Times New Roman" w:hAnsi="Times New Roman" w:cs="Times New Roman"/>
          <w:lang w:val="en-GB"/>
        </w:rPr>
        <w:t xml:space="preserve">is </w:t>
      </w:r>
      <w:r w:rsidR="00FA3ACA">
        <w:rPr>
          <w:rFonts w:ascii="Times New Roman" w:eastAsia="Times New Roman" w:hAnsi="Times New Roman" w:cs="Times New Roman"/>
          <w:lang w:val="en-GB"/>
        </w:rPr>
        <w:t>more</w:t>
      </w:r>
      <w:r w:rsidR="005556D2">
        <w:rPr>
          <w:rFonts w:ascii="Times New Roman" w:eastAsia="Times New Roman" w:hAnsi="Times New Roman" w:cs="Times New Roman"/>
          <w:lang w:val="en-GB"/>
        </w:rPr>
        <w:t xml:space="preserve"> tied</w:t>
      </w:r>
      <w:r w:rsidR="00FA3ACA">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to a thought</w:t>
      </w:r>
      <w:r w:rsidR="00C040C9">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process </w:t>
      </w:r>
      <w:r w:rsidRPr="005556D2">
        <w:rPr>
          <w:rFonts w:ascii="Times New Roman" w:eastAsia="Times New Roman" w:hAnsi="Times New Roman" w:cs="Times New Roman"/>
          <w:lang w:val="en-GB"/>
        </w:rPr>
        <w:t>than resulting in a concrete outcome</w:t>
      </w:r>
      <w:r w:rsidRPr="00B018FF">
        <w:rPr>
          <w:rFonts w:ascii="Times New Roman" w:eastAsia="Times New Roman" w:hAnsi="Times New Roman" w:cs="Times New Roman"/>
          <w:lang w:val="en-GB"/>
        </w:rPr>
        <w:t>. This third perspective views PD activities as promoting reflexivity</w:t>
      </w:r>
      <w:r w:rsidR="00E745ED" w:rsidRPr="00B018FF">
        <w:rPr>
          <w:rFonts w:ascii="Times New Roman" w:eastAsia="Times New Roman" w:hAnsi="Times New Roman" w:cs="Times New Roman"/>
          <w:lang w:val="en-GB"/>
        </w:rPr>
        <w:t xml:space="preserve">, in a similar way to that </w:t>
      </w:r>
      <w:r w:rsidR="00423955" w:rsidRPr="00B018FF">
        <w:rPr>
          <w:rFonts w:ascii="Times New Roman" w:eastAsia="Times New Roman" w:hAnsi="Times New Roman" w:cs="Times New Roman"/>
          <w:lang w:val="en-GB"/>
        </w:rPr>
        <w:t xml:space="preserve">carried out by qualitative researchers. </w:t>
      </w:r>
      <w:r w:rsidR="00B16A7A" w:rsidRPr="00B018FF">
        <w:rPr>
          <w:rFonts w:ascii="Times New Roman" w:eastAsia="Times New Roman" w:hAnsi="Times New Roman" w:cs="Times New Roman"/>
          <w:lang w:val="en-GB"/>
        </w:rPr>
        <w:t>A reflexive approach incorporates the process</w:t>
      </w:r>
      <w:r w:rsidR="00423955" w:rsidRPr="00B018FF">
        <w:rPr>
          <w:rFonts w:ascii="Times New Roman" w:eastAsia="Times New Roman" w:hAnsi="Times New Roman" w:cs="Times New Roman"/>
          <w:lang w:val="en-GB"/>
        </w:rPr>
        <w:t xml:space="preserve"> of introspection, reflection and critique</w:t>
      </w:r>
      <w:r w:rsidR="00B16A7A" w:rsidRPr="00B018FF">
        <w:rPr>
          <w:rFonts w:ascii="Times New Roman" w:eastAsia="Times New Roman" w:hAnsi="Times New Roman" w:cs="Times New Roman"/>
          <w:lang w:val="en-GB"/>
        </w:rPr>
        <w:t xml:space="preserve"> </w:t>
      </w:r>
      <w:r w:rsidR="00EE3758" w:rsidRPr="00B018FF">
        <w:rPr>
          <w:rFonts w:ascii="Times New Roman" w:eastAsia="Times New Roman" w:hAnsi="Times New Roman" w:cs="Times New Roman"/>
          <w:lang w:val="en-GB"/>
        </w:rPr>
        <w:fldChar w:fldCharType="begin"/>
      </w:r>
      <w:r w:rsidR="00B16A7A" w:rsidRPr="00B018FF">
        <w:rPr>
          <w:rFonts w:ascii="Times New Roman" w:eastAsia="Times New Roman" w:hAnsi="Times New Roman" w:cs="Times New Roman"/>
          <w:lang w:val="en-GB"/>
        </w:rPr>
        <w:instrText>ADDIN RW.CITE{{117 Rose,G. 1997 /s}}</w:instrText>
      </w:r>
      <w:r w:rsidR="00EE3758" w:rsidRPr="00B018FF">
        <w:rPr>
          <w:rFonts w:ascii="Times New Roman" w:eastAsia="Times New Roman" w:hAnsi="Times New Roman" w:cs="Times New Roman"/>
          <w:lang w:val="en-GB"/>
        </w:rPr>
        <w:fldChar w:fldCharType="separate"/>
      </w:r>
      <w:r w:rsidR="00B16A7A" w:rsidRPr="00B018FF">
        <w:rPr>
          <w:rFonts w:ascii="Times New Roman" w:eastAsia="Times New Roman" w:hAnsi="Times New Roman" w:cs="Times New Roman"/>
          <w:lang w:val="en-GB"/>
        </w:rPr>
        <w:t>(Rose 1997)</w:t>
      </w:r>
      <w:r w:rsidR="00EE3758" w:rsidRPr="00B018FF">
        <w:rPr>
          <w:rFonts w:ascii="Times New Roman" w:eastAsia="Times New Roman" w:hAnsi="Times New Roman" w:cs="Times New Roman"/>
          <w:lang w:val="en-GB"/>
        </w:rPr>
        <w:fldChar w:fldCharType="end"/>
      </w:r>
      <w:r w:rsidR="009E600D" w:rsidRPr="00B018FF">
        <w:rPr>
          <w:rFonts w:ascii="Times New Roman" w:eastAsia="Times New Roman" w:hAnsi="Times New Roman" w:cs="Times New Roman"/>
          <w:lang w:val="en-GB"/>
        </w:rPr>
        <w:t xml:space="preserve"> in the </w:t>
      </w:r>
      <w:r w:rsidR="009E600D" w:rsidRPr="00B018FF">
        <w:rPr>
          <w:rFonts w:ascii="Times New Roman" w:eastAsia="Times New Roman" w:hAnsi="Times New Roman" w:cs="Times New Roman"/>
          <w:lang w:val="en-GB"/>
        </w:rPr>
        <w:lastRenderedPageBreak/>
        <w:t>examination</w:t>
      </w:r>
      <w:r w:rsidR="005A4174" w:rsidRPr="00B018FF">
        <w:rPr>
          <w:rFonts w:ascii="Times New Roman" w:eastAsia="Times New Roman" w:hAnsi="Times New Roman" w:cs="Times New Roman"/>
          <w:lang w:val="en-GB"/>
        </w:rPr>
        <w:t xml:space="preserve"> of</w:t>
      </w:r>
      <w:r w:rsidR="00BE150B" w:rsidRPr="00B018FF">
        <w:rPr>
          <w:rFonts w:ascii="Times New Roman" w:eastAsia="Times New Roman" w:hAnsi="Times New Roman" w:cs="Times New Roman"/>
          <w:lang w:val="en-GB"/>
        </w:rPr>
        <w:t xml:space="preserve"> assumptions and preconceptions and how these affect the choices we make</w:t>
      </w:r>
      <w:r w:rsidR="009E600D" w:rsidRPr="00B018FF">
        <w:rPr>
          <w:rFonts w:ascii="Times New Roman" w:eastAsia="Times New Roman" w:hAnsi="Times New Roman" w:cs="Times New Roman"/>
          <w:lang w:val="en-GB"/>
        </w:rPr>
        <w:t xml:space="preserve"> </w:t>
      </w:r>
      <w:r w:rsidR="00EE3758" w:rsidRPr="00B018FF">
        <w:rPr>
          <w:rFonts w:ascii="Times New Roman" w:eastAsia="Times New Roman" w:hAnsi="Times New Roman" w:cs="Times New Roman"/>
          <w:lang w:val="en-GB"/>
        </w:rPr>
        <w:fldChar w:fldCharType="begin"/>
      </w:r>
      <w:r w:rsidR="00BE150B" w:rsidRPr="00B018FF">
        <w:rPr>
          <w:rFonts w:ascii="Times New Roman" w:eastAsia="Times New Roman" w:hAnsi="Times New Roman" w:cs="Times New Roman"/>
          <w:lang w:val="en-GB"/>
        </w:rPr>
        <w:instrText>ADDIN RW.CITE{{636 Hsiung,Ping-Chun. 2010}}</w:instrText>
      </w:r>
      <w:r w:rsidR="00EE3758" w:rsidRPr="00B018FF">
        <w:rPr>
          <w:rFonts w:ascii="Times New Roman" w:eastAsia="Times New Roman" w:hAnsi="Times New Roman" w:cs="Times New Roman"/>
          <w:lang w:val="en-GB"/>
        </w:rPr>
        <w:fldChar w:fldCharType="separate"/>
      </w:r>
      <w:r w:rsidR="00BE150B" w:rsidRPr="00B018FF">
        <w:rPr>
          <w:rFonts w:ascii="Times New Roman" w:eastAsia="Times New Roman" w:hAnsi="Times New Roman" w:cs="Times New Roman"/>
          <w:lang w:val="en-GB"/>
        </w:rPr>
        <w:t>(Hsiung 2010)</w:t>
      </w:r>
      <w:r w:rsidR="00EE3758" w:rsidRPr="00B018FF">
        <w:rPr>
          <w:rFonts w:ascii="Times New Roman" w:eastAsia="Times New Roman" w:hAnsi="Times New Roman" w:cs="Times New Roman"/>
          <w:lang w:val="en-GB"/>
        </w:rPr>
        <w:fldChar w:fldCharType="end"/>
      </w:r>
      <w:r w:rsidR="00BE150B" w:rsidRPr="00B018FF">
        <w:rPr>
          <w:rFonts w:ascii="Times New Roman" w:eastAsia="Times New Roman" w:hAnsi="Times New Roman" w:cs="Times New Roman"/>
          <w:lang w:val="en-GB"/>
        </w:rPr>
        <w:t>.</w:t>
      </w:r>
    </w:p>
    <w:p w14:paraId="34B58BF6" w14:textId="77777777" w:rsidR="00423955" w:rsidRPr="00B018FF" w:rsidRDefault="00423955">
      <w:pPr>
        <w:spacing w:line="480" w:lineRule="auto"/>
        <w:rPr>
          <w:rFonts w:ascii="Times New Roman" w:eastAsia="Times New Roman" w:hAnsi="Times New Roman" w:cs="Times New Roman"/>
          <w:lang w:val="en-GB"/>
        </w:rPr>
      </w:pPr>
    </w:p>
    <w:p w14:paraId="33C7396E" w14:textId="77777777" w:rsidR="00153960" w:rsidRPr="00B018FF" w:rsidRDefault="007421BA">
      <w:pPr>
        <w:spacing w:line="480" w:lineRule="auto"/>
        <w:rPr>
          <w:lang w:val="en-GB"/>
        </w:rPr>
      </w:pPr>
      <w:r w:rsidRPr="00B018FF">
        <w:rPr>
          <w:rFonts w:ascii="Times New Roman" w:eastAsia="Times New Roman" w:hAnsi="Times New Roman" w:cs="Times New Roman"/>
          <w:lang w:val="en-GB"/>
        </w:rPr>
        <w:t xml:space="preserve">Participation in PD activities was described as helping to get one </w:t>
      </w:r>
      <w:r w:rsidR="005556D2">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thinking about and talking </w:t>
      </w:r>
      <w:r w:rsidR="0016627B" w:rsidRPr="00B018FF">
        <w:rPr>
          <w:rFonts w:ascii="Times New Roman" w:eastAsia="Times New Roman" w:hAnsi="Times New Roman" w:cs="Times New Roman"/>
          <w:lang w:val="en-GB"/>
        </w:rPr>
        <w:t>about [</w:t>
      </w:r>
      <w:r w:rsidRPr="00B018FF">
        <w:rPr>
          <w:rFonts w:ascii="Times New Roman" w:eastAsia="Times New Roman" w:hAnsi="Times New Roman" w:cs="Times New Roman"/>
          <w:lang w:val="en-GB"/>
        </w:rPr>
        <w:t>teaching</w:t>
      </w:r>
      <w:r w:rsidR="00C040C9" w:rsidRPr="00B018FF">
        <w:rPr>
          <w:rFonts w:ascii="Times New Roman" w:eastAsia="Times New Roman" w:hAnsi="Times New Roman" w:cs="Times New Roman"/>
          <w:lang w:val="en-GB"/>
        </w:rPr>
        <w:t>]</w:t>
      </w:r>
      <w:r w:rsidR="005556D2">
        <w:rPr>
          <w:rFonts w:ascii="Times New Roman" w:eastAsia="Times New Roman" w:hAnsi="Times New Roman" w:cs="Times New Roman"/>
          <w:lang w:val="en-GB"/>
        </w:rPr>
        <w:t>’</w:t>
      </w:r>
      <w:r w:rsidR="00C040C9" w:rsidRPr="00B018FF">
        <w:rPr>
          <w:rFonts w:ascii="Times New Roman" w:eastAsia="Times New Roman" w:hAnsi="Times New Roman" w:cs="Times New Roman"/>
          <w:lang w:val="en-GB"/>
        </w:rPr>
        <w:t xml:space="preserve"> </w:t>
      </w:r>
      <w:r w:rsidR="0016627B" w:rsidRPr="00B018FF">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L3).  This prompt to think was credited with having </w:t>
      </w:r>
      <w:r w:rsidR="005556D2">
        <w:rPr>
          <w:rFonts w:ascii="Times New Roman" w:eastAsia="Times New Roman" w:hAnsi="Times New Roman" w:cs="Times New Roman"/>
          <w:lang w:val="en-GB"/>
        </w:rPr>
        <w:t>‘</w:t>
      </w:r>
      <w:r w:rsidRPr="00B018FF">
        <w:rPr>
          <w:rFonts w:ascii="Times New Roman" w:eastAsia="Times New Roman" w:hAnsi="Times New Roman" w:cs="Times New Roman"/>
          <w:lang w:val="en-GB"/>
        </w:rPr>
        <w:t>helped all of us get our heads around how we can teach effectively</w:t>
      </w:r>
      <w:r w:rsidR="005556D2">
        <w:rPr>
          <w:rFonts w:ascii="Times New Roman" w:eastAsia="Times New Roman" w:hAnsi="Times New Roman" w:cs="Times New Roman"/>
          <w:lang w:val="en-GB"/>
        </w:rPr>
        <w:t>’</w:t>
      </w:r>
      <w:r w:rsidR="00C040C9"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 xml:space="preserve">(L4). the heart of this view is an individual quest to improve practice by exploring ideas, implementing and reflecting as part of a continuous improvement cycle.  This reflective practice promoted a growth in confidence through the process of experiential learning. </w:t>
      </w:r>
    </w:p>
    <w:p w14:paraId="7CF2FB5D" w14:textId="77777777" w:rsidR="00153960" w:rsidRPr="00B018FF" w:rsidRDefault="00153960">
      <w:pPr>
        <w:spacing w:line="480" w:lineRule="auto"/>
        <w:rPr>
          <w:lang w:val="en-GB"/>
        </w:rPr>
      </w:pPr>
    </w:p>
    <w:p w14:paraId="10A206CA" w14:textId="77777777" w:rsidR="00153960" w:rsidRDefault="007421BA">
      <w:pPr>
        <w:spacing w:line="480" w:lineRule="auto"/>
        <w:rPr>
          <w:rFonts w:ascii="Times New Roman" w:eastAsia="Times New Roman" w:hAnsi="Times New Roman" w:cs="Times New Roman"/>
          <w:lang w:val="en-GB"/>
        </w:rPr>
      </w:pPr>
      <w:r w:rsidRPr="00B018FF">
        <w:rPr>
          <w:rFonts w:ascii="Times New Roman" w:eastAsia="Times New Roman" w:hAnsi="Times New Roman" w:cs="Times New Roman"/>
          <w:lang w:val="en-GB"/>
        </w:rPr>
        <w:t>While acknowle</w:t>
      </w:r>
      <w:r w:rsidR="0016627B" w:rsidRPr="00B018FF">
        <w:rPr>
          <w:rFonts w:ascii="Times New Roman" w:eastAsia="Times New Roman" w:hAnsi="Times New Roman" w:cs="Times New Roman"/>
          <w:lang w:val="en-GB"/>
        </w:rPr>
        <w:t xml:space="preserve">dging the value of reflecting, </w:t>
      </w:r>
      <w:r w:rsidRPr="00B018FF">
        <w:rPr>
          <w:rFonts w:ascii="Times New Roman" w:eastAsia="Times New Roman" w:hAnsi="Times New Roman" w:cs="Times New Roman"/>
          <w:lang w:val="en-GB"/>
        </w:rPr>
        <w:t>L11 expressed dissatisfaction with the trial</w:t>
      </w:r>
      <w:r w:rsidR="00C040C9">
        <w:rPr>
          <w:rFonts w:ascii="Times New Roman" w:eastAsia="Times New Roman" w:hAnsi="Times New Roman" w:cs="Times New Roman"/>
          <w:lang w:val="en-GB"/>
        </w:rPr>
        <w:t>-</w:t>
      </w:r>
      <w:r w:rsidRPr="00B018FF">
        <w:rPr>
          <w:rFonts w:ascii="Times New Roman" w:eastAsia="Times New Roman" w:hAnsi="Times New Roman" w:cs="Times New Roman"/>
          <w:lang w:val="en-GB"/>
        </w:rPr>
        <w:t>and</w:t>
      </w:r>
      <w:r w:rsidR="00C040C9">
        <w:rPr>
          <w:rFonts w:ascii="Times New Roman" w:eastAsia="Times New Roman" w:hAnsi="Times New Roman" w:cs="Times New Roman"/>
          <w:lang w:val="en-GB"/>
        </w:rPr>
        <w:t>-</w:t>
      </w:r>
      <w:r w:rsidRPr="00B018FF">
        <w:rPr>
          <w:rFonts w:ascii="Times New Roman" w:eastAsia="Times New Roman" w:hAnsi="Times New Roman" w:cs="Times New Roman"/>
          <w:lang w:val="en-GB"/>
        </w:rPr>
        <w:t>error nature</w:t>
      </w:r>
      <w:r w:rsidR="005A4174" w:rsidRPr="00B018FF">
        <w:rPr>
          <w:rFonts w:ascii="Times New Roman" w:eastAsia="Times New Roman" w:hAnsi="Times New Roman" w:cs="Times New Roman"/>
          <w:lang w:val="en-GB"/>
        </w:rPr>
        <w:t xml:space="preserve"> of the process and its impact on her practice</w:t>
      </w:r>
      <w:r w:rsidR="00C040C9">
        <w:rPr>
          <w:rFonts w:ascii="Times New Roman" w:eastAsia="Times New Roman" w:hAnsi="Times New Roman" w:cs="Times New Roman"/>
          <w:lang w:val="en-GB"/>
        </w:rPr>
        <w:t>:</w:t>
      </w:r>
    </w:p>
    <w:p w14:paraId="32EB2B5B" w14:textId="77777777" w:rsidR="00CC501A" w:rsidRPr="00B018FF" w:rsidRDefault="00CC501A">
      <w:pPr>
        <w:spacing w:line="480" w:lineRule="auto"/>
        <w:rPr>
          <w:lang w:val="en-GB"/>
        </w:rPr>
      </w:pPr>
    </w:p>
    <w:p w14:paraId="02EB0FD7" w14:textId="77777777" w:rsidR="00153960" w:rsidRPr="00B018FF" w:rsidRDefault="007421BA">
      <w:pPr>
        <w:spacing w:line="480" w:lineRule="auto"/>
        <w:ind w:left="720"/>
        <w:rPr>
          <w:rFonts w:ascii="Times New Roman" w:eastAsia="Times New Roman" w:hAnsi="Times New Roman" w:cs="Times New Roman"/>
          <w:lang w:val="en-GB"/>
        </w:rPr>
      </w:pPr>
      <w:r w:rsidRPr="005556D2">
        <w:rPr>
          <w:rFonts w:ascii="Times New Roman" w:eastAsia="Times New Roman" w:hAnsi="Times New Roman" w:cs="Times New Roman"/>
          <w:i/>
          <w:lang w:val="en-GB"/>
        </w:rPr>
        <w:t>[It’s] me making it up as I go along. I’ve done a little bit of reading and been to a few workshops, but it is very much building on experience and seeing what works and what doesn’t work, which I actually think is a weakness of the way we teach at the university</w:t>
      </w:r>
      <w:r w:rsidR="00C040C9" w:rsidRPr="005556D2">
        <w:rPr>
          <w:rFonts w:ascii="Times New Roman" w:eastAsia="Times New Roman" w:hAnsi="Times New Roman" w:cs="Times New Roman"/>
          <w:i/>
          <w:lang w:val="en-GB"/>
        </w:rPr>
        <w:t>.</w:t>
      </w:r>
      <w:r w:rsidRPr="00B018FF">
        <w:rPr>
          <w:rFonts w:ascii="Times New Roman" w:eastAsia="Times New Roman" w:hAnsi="Times New Roman" w:cs="Times New Roman"/>
          <w:lang w:val="en-GB"/>
        </w:rPr>
        <w:t xml:space="preserve"> (L11) </w:t>
      </w:r>
    </w:p>
    <w:p w14:paraId="0ECB4D0D" w14:textId="77777777" w:rsidR="005A4174" w:rsidRPr="00B018FF" w:rsidRDefault="005A4174">
      <w:pPr>
        <w:spacing w:line="480" w:lineRule="auto"/>
        <w:ind w:left="720"/>
        <w:rPr>
          <w:lang w:val="en-GB"/>
        </w:rPr>
      </w:pPr>
    </w:p>
    <w:p w14:paraId="2857AA11" w14:textId="77777777" w:rsidR="00153960" w:rsidRPr="00B018FF" w:rsidRDefault="007421BA">
      <w:pPr>
        <w:spacing w:line="480" w:lineRule="auto"/>
        <w:rPr>
          <w:lang w:val="en-GB"/>
        </w:rPr>
      </w:pPr>
      <w:r w:rsidRPr="00B018FF">
        <w:rPr>
          <w:rFonts w:ascii="Times New Roman" w:eastAsia="Times New Roman" w:hAnsi="Times New Roman" w:cs="Times New Roman"/>
          <w:lang w:val="en-GB"/>
        </w:rPr>
        <w:t xml:space="preserve">The above text is part of a response to </w:t>
      </w:r>
      <w:r w:rsidR="00C040C9">
        <w:rPr>
          <w:rFonts w:ascii="Times New Roman" w:eastAsia="Times New Roman" w:hAnsi="Times New Roman" w:cs="Times New Roman"/>
          <w:lang w:val="en-GB"/>
        </w:rPr>
        <w:t xml:space="preserve">a question about </w:t>
      </w:r>
      <w:r w:rsidRPr="00B018FF">
        <w:rPr>
          <w:rFonts w:ascii="Times New Roman" w:eastAsia="Times New Roman" w:hAnsi="Times New Roman" w:cs="Times New Roman"/>
          <w:lang w:val="en-GB"/>
        </w:rPr>
        <w:t xml:space="preserve">why she had categorised herself as never </w:t>
      </w:r>
      <w:r w:rsidR="00C040C9">
        <w:rPr>
          <w:rFonts w:ascii="Times New Roman" w:eastAsia="Times New Roman" w:hAnsi="Times New Roman" w:cs="Times New Roman"/>
          <w:lang w:val="en-GB"/>
        </w:rPr>
        <w:t xml:space="preserve">having </w:t>
      </w:r>
      <w:r w:rsidRPr="00B018FF">
        <w:rPr>
          <w:rFonts w:ascii="Times New Roman" w:eastAsia="Times New Roman" w:hAnsi="Times New Roman" w:cs="Times New Roman"/>
          <w:lang w:val="en-GB"/>
        </w:rPr>
        <w:t xml:space="preserve">attended PD opportunities, despite having given several examples of her engagement with PD for teaching in the interview. The ongoing nature of reflecting and modifying was experienced as deficient. She laments that </w:t>
      </w:r>
      <w:r w:rsidR="005556D2">
        <w:rPr>
          <w:rFonts w:ascii="Times New Roman" w:eastAsia="Times New Roman" w:hAnsi="Times New Roman" w:cs="Times New Roman"/>
          <w:lang w:val="en-GB"/>
        </w:rPr>
        <w:t>‘</w:t>
      </w:r>
      <w:r w:rsidRPr="00B018FF">
        <w:rPr>
          <w:rFonts w:ascii="Times New Roman" w:eastAsia="Times New Roman" w:hAnsi="Times New Roman" w:cs="Times New Roman"/>
          <w:lang w:val="en-GB"/>
        </w:rPr>
        <w:t>every year I sit down and look at everything that’s available and I make ticks and I’m going to try and do it, and I have no time</w:t>
      </w:r>
      <w:r w:rsidR="005556D2">
        <w:rPr>
          <w:rFonts w:ascii="Times New Roman" w:eastAsia="Times New Roman" w:hAnsi="Times New Roman" w:cs="Times New Roman"/>
          <w:lang w:val="en-GB"/>
        </w:rPr>
        <w:t>’</w:t>
      </w:r>
      <w:r w:rsidR="0037660C">
        <w:rPr>
          <w:rFonts w:ascii="Times New Roman" w:eastAsia="Times New Roman" w:hAnsi="Times New Roman" w:cs="Times New Roman"/>
          <w:lang w:val="en-GB"/>
        </w:rPr>
        <w:t xml:space="preserve">. </w:t>
      </w:r>
      <w:r w:rsidR="00AE3E85">
        <w:rPr>
          <w:rFonts w:ascii="Times New Roman" w:eastAsia="Times New Roman" w:hAnsi="Times New Roman" w:cs="Times New Roman"/>
          <w:lang w:val="en-GB"/>
        </w:rPr>
        <w:t>F</w:t>
      </w:r>
      <w:r w:rsidRPr="00B018FF">
        <w:rPr>
          <w:rFonts w:ascii="Times New Roman" w:eastAsia="Times New Roman" w:hAnsi="Times New Roman" w:cs="Times New Roman"/>
          <w:lang w:val="en-GB"/>
        </w:rPr>
        <w:t xml:space="preserve">or her, </w:t>
      </w:r>
      <w:r w:rsidR="00AE3E85">
        <w:rPr>
          <w:rFonts w:ascii="Times New Roman" w:eastAsia="Times New Roman" w:hAnsi="Times New Roman" w:cs="Times New Roman"/>
          <w:lang w:val="en-GB"/>
        </w:rPr>
        <w:t xml:space="preserve">it seems that </w:t>
      </w:r>
      <w:r w:rsidRPr="00B018FF">
        <w:rPr>
          <w:rFonts w:ascii="Times New Roman" w:eastAsia="Times New Roman" w:hAnsi="Times New Roman" w:cs="Times New Roman"/>
          <w:lang w:val="en-GB"/>
        </w:rPr>
        <w:t>going to one workshop does not constitute taking up PD opportunities</w:t>
      </w:r>
      <w:r w:rsidR="00AE3E85">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because attendance should be regular and ongoing. </w:t>
      </w:r>
    </w:p>
    <w:p w14:paraId="46241D73" w14:textId="77777777" w:rsidR="00153960" w:rsidRPr="00B018FF" w:rsidRDefault="00153960">
      <w:pPr>
        <w:spacing w:line="480" w:lineRule="auto"/>
        <w:rPr>
          <w:lang w:val="en-GB"/>
        </w:rPr>
      </w:pPr>
    </w:p>
    <w:p w14:paraId="728AA55B" w14:textId="77777777" w:rsidR="00153960" w:rsidRPr="00B018FF" w:rsidRDefault="007421BA">
      <w:pPr>
        <w:spacing w:line="480" w:lineRule="auto"/>
        <w:rPr>
          <w:lang w:val="en-GB"/>
        </w:rPr>
      </w:pPr>
      <w:r w:rsidRPr="00B018FF">
        <w:rPr>
          <w:rFonts w:ascii="Times New Roman" w:eastAsia="Times New Roman" w:hAnsi="Times New Roman" w:cs="Times New Roman"/>
          <w:lang w:val="en-GB"/>
        </w:rPr>
        <w:lastRenderedPageBreak/>
        <w:t xml:space="preserve">Her reference to time above is not directly linked to the dominant research discourse. </w:t>
      </w:r>
      <w:r w:rsidR="0016627B" w:rsidRPr="00B018FF">
        <w:rPr>
          <w:rFonts w:ascii="Times New Roman" w:eastAsia="Times New Roman" w:hAnsi="Times New Roman" w:cs="Times New Roman"/>
          <w:lang w:val="en-GB"/>
        </w:rPr>
        <w:t>Instead she</w:t>
      </w:r>
      <w:r w:rsidRPr="00B018FF">
        <w:rPr>
          <w:rFonts w:ascii="Times New Roman" w:eastAsia="Times New Roman" w:hAnsi="Times New Roman" w:cs="Times New Roman"/>
          <w:lang w:val="en-GB"/>
        </w:rPr>
        <w:t xml:space="preserve"> referred to the </w:t>
      </w:r>
      <w:r w:rsidR="005556D2">
        <w:rPr>
          <w:rFonts w:ascii="Times New Roman" w:eastAsia="Times New Roman" w:hAnsi="Times New Roman" w:cs="Times New Roman"/>
          <w:lang w:val="en-GB"/>
        </w:rPr>
        <w:t>‘</w:t>
      </w:r>
      <w:r w:rsidRPr="00B018FF">
        <w:rPr>
          <w:rFonts w:ascii="Times New Roman" w:eastAsia="Times New Roman" w:hAnsi="Times New Roman" w:cs="Times New Roman"/>
          <w:lang w:val="en-GB"/>
        </w:rPr>
        <w:t>continuous stream of people coming through my office making demands on me</w:t>
      </w:r>
      <w:r w:rsidR="005556D2">
        <w:rPr>
          <w:rFonts w:ascii="Times New Roman" w:eastAsia="Times New Roman" w:hAnsi="Times New Roman" w:cs="Times New Roman"/>
          <w:lang w:val="en-GB"/>
        </w:rPr>
        <w:t>’</w:t>
      </w:r>
      <w:r w:rsidR="00AE3E85"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that uses up time that could otherwise be spent on PD for teaching. There seems to be a tacit link between time, routine and something being worthwhile.  For her it is important that engagement with PD activities be thoughtful, systematic and ongoing rather than ad</w:t>
      </w:r>
      <w:r w:rsidR="00AE3E85">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 xml:space="preserve">hoc and spontaneous. </w:t>
      </w:r>
    </w:p>
    <w:p w14:paraId="4BF6996E" w14:textId="77777777" w:rsidR="00153960" w:rsidRPr="00B018FF" w:rsidRDefault="00153960">
      <w:pPr>
        <w:spacing w:line="480" w:lineRule="auto"/>
        <w:rPr>
          <w:lang w:val="en-GB"/>
        </w:rPr>
      </w:pPr>
    </w:p>
    <w:p w14:paraId="4E68F716" w14:textId="77777777" w:rsidR="00153960" w:rsidRPr="00B018FF" w:rsidRDefault="007421BA">
      <w:pPr>
        <w:spacing w:line="480" w:lineRule="auto"/>
        <w:rPr>
          <w:lang w:val="en-GB"/>
        </w:rPr>
      </w:pPr>
      <w:r w:rsidRPr="00B018FF">
        <w:rPr>
          <w:rFonts w:ascii="Times New Roman" w:eastAsia="Times New Roman" w:hAnsi="Times New Roman" w:cs="Times New Roman"/>
          <w:lang w:val="en-GB"/>
        </w:rPr>
        <w:t xml:space="preserve">The value of reflexivity is that it fosters a critical and evaluative orientation to thinking about teaching. However, even where this is </w:t>
      </w:r>
      <w:r w:rsidR="00AE3E85">
        <w:rPr>
          <w:rFonts w:ascii="Times New Roman" w:eastAsia="Times New Roman" w:hAnsi="Times New Roman" w:cs="Times New Roman"/>
          <w:lang w:val="en-GB"/>
        </w:rPr>
        <w:t xml:space="preserve">in </w:t>
      </w:r>
      <w:r w:rsidRPr="00B018FF">
        <w:rPr>
          <w:rFonts w:ascii="Times New Roman" w:eastAsia="Times New Roman" w:hAnsi="Times New Roman" w:cs="Times New Roman"/>
          <w:lang w:val="en-GB"/>
        </w:rPr>
        <w:t>evidence, if it is not exercised with a degree of formality or regularity then</w:t>
      </w:r>
      <w:r w:rsidR="00AE3E85">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even among lecturers who assert agency, the process is devalued. For some academics</w:t>
      </w:r>
      <w:r w:rsidR="00AE3E85">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asserting agency </w:t>
      </w:r>
      <w:r w:rsidR="00AE3E85">
        <w:rPr>
          <w:rFonts w:ascii="Times New Roman" w:eastAsia="Times New Roman" w:hAnsi="Times New Roman" w:cs="Times New Roman"/>
          <w:lang w:val="en-GB"/>
        </w:rPr>
        <w:t xml:space="preserve">refers to those </w:t>
      </w:r>
      <w:r w:rsidRPr="00B018FF">
        <w:rPr>
          <w:rFonts w:ascii="Times New Roman" w:eastAsia="Times New Roman" w:hAnsi="Times New Roman" w:cs="Times New Roman"/>
          <w:lang w:val="en-GB"/>
        </w:rPr>
        <w:t>who attend training</w:t>
      </w:r>
      <w:r w:rsidR="00AE3E85">
        <w:rPr>
          <w:rFonts w:ascii="Times New Roman" w:eastAsia="Times New Roman" w:hAnsi="Times New Roman" w:cs="Times New Roman"/>
          <w:lang w:val="en-GB"/>
        </w:rPr>
        <w:t xml:space="preserve"> and </w:t>
      </w:r>
      <w:r w:rsidRPr="00B018FF">
        <w:rPr>
          <w:rFonts w:ascii="Times New Roman" w:eastAsia="Times New Roman" w:hAnsi="Times New Roman" w:cs="Times New Roman"/>
          <w:lang w:val="en-GB"/>
        </w:rPr>
        <w:t>seek out interaction or reflection</w:t>
      </w:r>
      <w:r w:rsidR="00AE3E85">
        <w:rPr>
          <w:rFonts w:ascii="Times New Roman" w:eastAsia="Times New Roman" w:hAnsi="Times New Roman" w:cs="Times New Roman"/>
          <w:lang w:val="en-GB"/>
        </w:rPr>
        <w:t>. I</w:t>
      </w:r>
      <w:r w:rsidRPr="00B018FF">
        <w:rPr>
          <w:rFonts w:ascii="Times New Roman" w:eastAsia="Times New Roman" w:hAnsi="Times New Roman" w:cs="Times New Roman"/>
          <w:lang w:val="en-GB"/>
        </w:rPr>
        <w:t xml:space="preserve">f this is not </w:t>
      </w:r>
      <w:r w:rsidR="00AE3E85">
        <w:rPr>
          <w:rFonts w:ascii="Times New Roman" w:eastAsia="Times New Roman" w:hAnsi="Times New Roman" w:cs="Times New Roman"/>
          <w:lang w:val="en-GB"/>
        </w:rPr>
        <w:t xml:space="preserve">performed </w:t>
      </w:r>
      <w:r w:rsidRPr="00B018FF">
        <w:rPr>
          <w:rFonts w:ascii="Times New Roman" w:eastAsia="Times New Roman" w:hAnsi="Times New Roman" w:cs="Times New Roman"/>
          <w:lang w:val="en-GB"/>
        </w:rPr>
        <w:t>with the same diligence as that associated with research, then</w:t>
      </w:r>
      <w:r w:rsidR="00AE3E85">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in their own minds</w:t>
      </w:r>
      <w:r w:rsidR="00AE3E85">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these opportunities are rendered peripheral. This lack of recognition within themselves means they might not acknowledge that PD for teaching has taken place</w:t>
      </w:r>
      <w:r w:rsidR="00AE3E85">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as happened with several respondents in this study. </w:t>
      </w:r>
    </w:p>
    <w:p w14:paraId="2BDBF6F0" w14:textId="77777777" w:rsidR="00153960" w:rsidRPr="00B018FF" w:rsidRDefault="00153960">
      <w:pPr>
        <w:spacing w:line="480" w:lineRule="auto"/>
        <w:rPr>
          <w:lang w:val="en-GB"/>
        </w:rPr>
      </w:pPr>
    </w:p>
    <w:p w14:paraId="309D16E7" w14:textId="77777777" w:rsidR="00153960" w:rsidRPr="00B018FF" w:rsidRDefault="007421BA">
      <w:pPr>
        <w:spacing w:line="480" w:lineRule="auto"/>
        <w:rPr>
          <w:lang w:val="en-GB"/>
        </w:rPr>
      </w:pPr>
      <w:r w:rsidRPr="00B018FF">
        <w:rPr>
          <w:rFonts w:ascii="Times New Roman" w:eastAsia="Times New Roman" w:hAnsi="Times New Roman" w:cs="Times New Roman"/>
          <w:lang w:val="en-GB"/>
        </w:rPr>
        <w:t xml:space="preserve">The </w:t>
      </w:r>
      <w:r w:rsidR="00C1395D">
        <w:rPr>
          <w:rFonts w:ascii="Times New Roman" w:eastAsia="Times New Roman" w:hAnsi="Times New Roman" w:cs="Times New Roman"/>
          <w:lang w:val="en-GB"/>
        </w:rPr>
        <w:t>opinion</w:t>
      </w:r>
      <w:r w:rsidRPr="00B018FF">
        <w:rPr>
          <w:rFonts w:ascii="Times New Roman" w:eastAsia="Times New Roman" w:hAnsi="Times New Roman" w:cs="Times New Roman"/>
          <w:lang w:val="en-GB"/>
        </w:rPr>
        <w:t xml:space="preserve"> that PD opportunities in teaching should be formal and structured to be of value was not held by all. One interviewee, a Head of Department said </w:t>
      </w:r>
      <w:r w:rsidR="00C1395D">
        <w:rPr>
          <w:rFonts w:ascii="Times New Roman" w:eastAsia="Times New Roman" w:hAnsi="Times New Roman" w:cs="Times New Roman"/>
          <w:lang w:val="en-GB"/>
        </w:rPr>
        <w:t>‘</w:t>
      </w:r>
      <w:r w:rsidRPr="00B018FF">
        <w:rPr>
          <w:rFonts w:ascii="Times New Roman" w:eastAsia="Times New Roman" w:hAnsi="Times New Roman" w:cs="Times New Roman"/>
          <w:lang w:val="en-GB"/>
        </w:rPr>
        <w:t>I’m aware of my colleagues asking others to attend their own lectures to give them feedback. So [while] these things may be happening informally, ... all of these processes add to the development of the teacher</w:t>
      </w:r>
      <w:r w:rsidR="00C1395D">
        <w:rPr>
          <w:rFonts w:ascii="Times New Roman" w:eastAsia="Times New Roman" w:hAnsi="Times New Roman" w:cs="Times New Roman"/>
          <w:lang w:val="en-GB"/>
        </w:rPr>
        <w:t xml:space="preserve">’ </w:t>
      </w:r>
      <w:r w:rsidR="00AE3E85"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(L10). Although recognised as PD for teaching, th</w:t>
      </w:r>
      <w:r w:rsidR="00C1395D">
        <w:rPr>
          <w:rFonts w:ascii="Times New Roman" w:eastAsia="Times New Roman" w:hAnsi="Times New Roman" w:cs="Times New Roman"/>
          <w:lang w:val="en-GB"/>
        </w:rPr>
        <w:t>e</w:t>
      </w:r>
      <w:r w:rsidRPr="00B018FF">
        <w:rPr>
          <w:rFonts w:ascii="Times New Roman" w:eastAsia="Times New Roman" w:hAnsi="Times New Roman" w:cs="Times New Roman"/>
          <w:lang w:val="en-GB"/>
        </w:rPr>
        <w:t xml:space="preserve"> labelling of peer observation as </w:t>
      </w:r>
      <w:r w:rsidR="00C1395D">
        <w:rPr>
          <w:rFonts w:ascii="Times New Roman" w:eastAsia="Times New Roman" w:hAnsi="Times New Roman" w:cs="Times New Roman"/>
          <w:lang w:val="en-GB"/>
        </w:rPr>
        <w:t>‘</w:t>
      </w:r>
      <w:r w:rsidRPr="00B018FF">
        <w:rPr>
          <w:rFonts w:ascii="Times New Roman" w:eastAsia="Times New Roman" w:hAnsi="Times New Roman" w:cs="Times New Roman"/>
          <w:lang w:val="en-GB"/>
        </w:rPr>
        <w:t>informal</w:t>
      </w:r>
      <w:r w:rsidR="00C1395D">
        <w:rPr>
          <w:rFonts w:ascii="Times New Roman" w:eastAsia="Times New Roman" w:hAnsi="Times New Roman" w:cs="Times New Roman"/>
          <w:lang w:val="en-GB"/>
        </w:rPr>
        <w:t>’</w:t>
      </w:r>
      <w:r w:rsidR="00AE3E85" w:rsidRPr="00B018FF">
        <w:rPr>
          <w:rFonts w:ascii="Times New Roman" w:eastAsia="Times New Roman" w:hAnsi="Times New Roman" w:cs="Times New Roman"/>
          <w:lang w:val="en-GB"/>
        </w:rPr>
        <w:t xml:space="preserve"> </w:t>
      </w:r>
      <w:r w:rsidR="00AE3E85">
        <w:rPr>
          <w:rFonts w:ascii="Times New Roman" w:eastAsia="Times New Roman" w:hAnsi="Times New Roman" w:cs="Times New Roman"/>
          <w:lang w:val="en-GB"/>
        </w:rPr>
        <w:t>could</w:t>
      </w:r>
      <w:r w:rsidR="00AE3E85"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 xml:space="preserve">suggest that the pragmatic function of discrete workshops </w:t>
      </w:r>
      <w:r w:rsidR="00AE3E85" w:rsidRPr="00B018FF">
        <w:rPr>
          <w:rFonts w:ascii="Times New Roman" w:eastAsia="Times New Roman" w:hAnsi="Times New Roman" w:cs="Times New Roman"/>
          <w:lang w:val="en-GB"/>
        </w:rPr>
        <w:t>m</w:t>
      </w:r>
      <w:r w:rsidR="00AE3E85">
        <w:rPr>
          <w:rFonts w:ascii="Times New Roman" w:eastAsia="Times New Roman" w:hAnsi="Times New Roman" w:cs="Times New Roman"/>
          <w:lang w:val="en-GB"/>
        </w:rPr>
        <w:t>ight</w:t>
      </w:r>
      <w:r w:rsidR="00AE3E85"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 xml:space="preserve">remain more consciously valued than that of the social or reflexive perspectives. </w:t>
      </w:r>
    </w:p>
    <w:p w14:paraId="15845ADC" w14:textId="77777777" w:rsidR="00153960" w:rsidRPr="00B018FF" w:rsidRDefault="00153960">
      <w:pPr>
        <w:spacing w:line="480" w:lineRule="auto"/>
        <w:jc w:val="both"/>
        <w:rPr>
          <w:lang w:val="en-GB"/>
        </w:rPr>
      </w:pPr>
    </w:p>
    <w:p w14:paraId="119E7394" w14:textId="77777777" w:rsidR="00153960" w:rsidRPr="00B018FF" w:rsidRDefault="007421BA">
      <w:pPr>
        <w:spacing w:line="480" w:lineRule="auto"/>
        <w:outlineLvl w:val="0"/>
        <w:rPr>
          <w:lang w:val="en-GB"/>
        </w:rPr>
      </w:pPr>
      <w:r w:rsidRPr="00B018FF">
        <w:rPr>
          <w:b/>
          <w:lang w:val="en-GB"/>
        </w:rPr>
        <w:t>Conclusion</w:t>
      </w:r>
    </w:p>
    <w:p w14:paraId="06C4BD73" w14:textId="77777777" w:rsidR="00153960" w:rsidRPr="00B018FF" w:rsidRDefault="007421BA">
      <w:pPr>
        <w:spacing w:line="480" w:lineRule="auto"/>
        <w:rPr>
          <w:lang w:val="en-GB"/>
        </w:rPr>
      </w:pPr>
      <w:r w:rsidRPr="00B018FF">
        <w:rPr>
          <w:rFonts w:ascii="Times New Roman" w:eastAsia="Times New Roman" w:hAnsi="Times New Roman" w:cs="Times New Roman"/>
          <w:lang w:val="en-GB"/>
        </w:rPr>
        <w:t xml:space="preserve">The ability of academics in higher education institutions to consciously pursue avenues to improve their teaching is dependent on their daily experience of working at the institution. Academics may </w:t>
      </w:r>
      <w:r w:rsidRPr="00B018FF">
        <w:rPr>
          <w:rFonts w:ascii="Times New Roman" w:eastAsia="Times New Roman" w:hAnsi="Times New Roman" w:cs="Times New Roman"/>
          <w:lang w:val="en-GB"/>
        </w:rPr>
        <w:lastRenderedPageBreak/>
        <w:t xml:space="preserve">have fundamentally different experiences at this level. This is evident </w:t>
      </w:r>
      <w:r w:rsidR="00AE3E85">
        <w:rPr>
          <w:rFonts w:ascii="Times New Roman" w:eastAsia="Times New Roman" w:hAnsi="Times New Roman" w:cs="Times New Roman"/>
          <w:lang w:val="en-GB"/>
        </w:rPr>
        <w:t>in</w:t>
      </w:r>
      <w:r w:rsidR="00AE3E85"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 xml:space="preserve">the emergence of clusters of colleagues and departments that allow for the possibility of academics spending time developing their teaching, while just down the </w:t>
      </w:r>
      <w:r w:rsidR="000D287D" w:rsidRPr="00B018FF">
        <w:rPr>
          <w:rFonts w:ascii="Times New Roman" w:eastAsia="Times New Roman" w:hAnsi="Times New Roman" w:cs="Times New Roman"/>
          <w:lang w:val="en-GB"/>
        </w:rPr>
        <w:t>corridor there</w:t>
      </w:r>
      <w:r w:rsidRPr="00B018FF">
        <w:rPr>
          <w:rFonts w:ascii="Times New Roman" w:eastAsia="Times New Roman" w:hAnsi="Times New Roman" w:cs="Times New Roman"/>
          <w:lang w:val="en-GB"/>
        </w:rPr>
        <w:t xml:space="preserve"> </w:t>
      </w:r>
      <w:r w:rsidR="000D287D" w:rsidRPr="00B018FF">
        <w:rPr>
          <w:rFonts w:ascii="Times New Roman" w:eastAsia="Times New Roman" w:hAnsi="Times New Roman" w:cs="Times New Roman"/>
          <w:lang w:val="en-GB"/>
        </w:rPr>
        <w:t>are spaces</w:t>
      </w:r>
      <w:r w:rsidRPr="00B018FF">
        <w:rPr>
          <w:rFonts w:ascii="Times New Roman" w:eastAsia="Times New Roman" w:hAnsi="Times New Roman" w:cs="Times New Roman"/>
          <w:lang w:val="en-GB"/>
        </w:rPr>
        <w:t xml:space="preserve"> where the supremacy of research remains entrenched and excludes the consideration of time spent on such activities.</w:t>
      </w:r>
    </w:p>
    <w:p w14:paraId="44A49F99" w14:textId="77777777" w:rsidR="00153960" w:rsidRPr="00B018FF" w:rsidRDefault="007421BA">
      <w:pPr>
        <w:spacing w:line="480" w:lineRule="auto"/>
        <w:rPr>
          <w:lang w:val="en-GB"/>
        </w:rPr>
      </w:pPr>
      <w:r w:rsidRPr="00B018FF">
        <w:rPr>
          <w:rFonts w:ascii="Times New Roman" w:eastAsia="Times New Roman" w:hAnsi="Times New Roman" w:cs="Times New Roman"/>
          <w:lang w:val="en-GB"/>
        </w:rPr>
        <w:t xml:space="preserve"> </w:t>
      </w:r>
    </w:p>
    <w:p w14:paraId="7A8B7A9C" w14:textId="77777777" w:rsidR="00153960" w:rsidRPr="00B018FF" w:rsidRDefault="007421BA">
      <w:pPr>
        <w:spacing w:line="480" w:lineRule="auto"/>
        <w:rPr>
          <w:lang w:val="en-GB"/>
        </w:rPr>
      </w:pPr>
      <w:r w:rsidRPr="00B018FF">
        <w:rPr>
          <w:rFonts w:ascii="Times New Roman" w:eastAsia="Times New Roman" w:hAnsi="Times New Roman" w:cs="Times New Roman"/>
          <w:lang w:val="en-GB"/>
        </w:rPr>
        <w:t>Within the context of research intensive institutions such as UCT, despite a dominant research discourse that interferes with the way academics engage with PD opportunities for teaching, a set of academics have been able to overcome these constraints. Their practice is characterised by an assertion of agency</w:t>
      </w:r>
      <w:r w:rsidR="00AE3E85">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driven by strong self-motivation to improve their teaching and successfully facilitate learning amongst their students.  This assertion of agency was reflected in four areas of their engagement with the PD space, namely, making time, applying new learnings to their disciplinary contexts, re-interpreting a perceived institutional disregard for teaching as a freedom to engage, and building support networks and communities.  Evidence of their agency spanned across all three temporal elements identified by </w:t>
      </w:r>
      <w:r w:rsidR="00EE3758" w:rsidRPr="00B018FF">
        <w:rPr>
          <w:rFonts w:ascii="Times New Roman" w:eastAsia="Times New Roman" w:hAnsi="Times New Roman" w:cs="Times New Roman"/>
          <w:lang w:val="en-GB"/>
        </w:rPr>
        <w:fldChar w:fldCharType="begin"/>
      </w:r>
      <w:r w:rsidR="000D287D" w:rsidRPr="00B018FF">
        <w:rPr>
          <w:rFonts w:ascii="Times New Roman" w:eastAsia="Times New Roman" w:hAnsi="Times New Roman" w:cs="Times New Roman"/>
          <w:lang w:val="en-GB"/>
        </w:rPr>
        <w:instrText>ADDIN RW.CITE{{530 Emirbayer,Mustafa. 1998 /s}}</w:instrText>
      </w:r>
      <w:r w:rsidR="00EE3758" w:rsidRPr="00B018FF">
        <w:rPr>
          <w:rFonts w:ascii="Times New Roman" w:eastAsia="Times New Roman" w:hAnsi="Times New Roman" w:cs="Times New Roman"/>
          <w:lang w:val="en-GB"/>
        </w:rPr>
        <w:fldChar w:fldCharType="separate"/>
      </w:r>
      <w:r w:rsidR="000D287D" w:rsidRPr="00B018FF">
        <w:rPr>
          <w:rFonts w:ascii="Times New Roman" w:eastAsia="Times New Roman" w:hAnsi="Times New Roman" w:cs="Times New Roman"/>
          <w:lang w:val="en-GB"/>
        </w:rPr>
        <w:t xml:space="preserve">Emirbayer and Mische </w:t>
      </w:r>
      <w:r w:rsidR="00AE3E85">
        <w:rPr>
          <w:rFonts w:ascii="Times New Roman" w:eastAsia="Times New Roman" w:hAnsi="Times New Roman" w:cs="Times New Roman"/>
          <w:lang w:val="en-GB"/>
        </w:rPr>
        <w:t>(</w:t>
      </w:r>
      <w:r w:rsidR="000D287D" w:rsidRPr="00B018FF">
        <w:rPr>
          <w:rFonts w:ascii="Times New Roman" w:eastAsia="Times New Roman" w:hAnsi="Times New Roman" w:cs="Times New Roman"/>
          <w:lang w:val="en-GB"/>
        </w:rPr>
        <w:t>1998)</w:t>
      </w:r>
      <w:r w:rsidR="00EE3758" w:rsidRPr="00B018FF">
        <w:rPr>
          <w:rFonts w:ascii="Times New Roman" w:eastAsia="Times New Roman" w:hAnsi="Times New Roman" w:cs="Times New Roman"/>
          <w:lang w:val="en-GB"/>
        </w:rPr>
        <w:fldChar w:fldCharType="end"/>
      </w:r>
      <w:r w:rsidR="000D287D"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namely</w:t>
      </w:r>
      <w:r w:rsidR="00AE3E85">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the iterational element based on past practices, the practical evaluative element involving making choices based on current dilemmas and challenges and the projective element reflecting plans and aspirations.  </w:t>
      </w:r>
    </w:p>
    <w:p w14:paraId="53EB9E31" w14:textId="77777777" w:rsidR="00153960" w:rsidRPr="00B018FF" w:rsidRDefault="00153960">
      <w:pPr>
        <w:spacing w:line="480" w:lineRule="auto"/>
        <w:rPr>
          <w:lang w:val="en-GB"/>
        </w:rPr>
      </w:pPr>
    </w:p>
    <w:p w14:paraId="1120B0D2" w14:textId="77777777" w:rsidR="00153960" w:rsidRPr="00B018FF" w:rsidRDefault="005A4174">
      <w:pPr>
        <w:spacing w:line="480" w:lineRule="auto"/>
        <w:rPr>
          <w:lang w:val="en-GB"/>
        </w:rPr>
      </w:pPr>
      <w:r w:rsidRPr="00B018FF">
        <w:rPr>
          <w:rFonts w:ascii="Times New Roman" w:eastAsia="Times New Roman" w:hAnsi="Times New Roman" w:cs="Times New Roman"/>
          <w:lang w:val="en-GB"/>
        </w:rPr>
        <w:t>The stories of</w:t>
      </w:r>
      <w:r w:rsidR="007421BA" w:rsidRPr="00B018FF">
        <w:rPr>
          <w:rFonts w:ascii="Times New Roman" w:eastAsia="Times New Roman" w:hAnsi="Times New Roman" w:cs="Times New Roman"/>
          <w:lang w:val="en-GB"/>
        </w:rPr>
        <w:t xml:space="preserve"> the interviewees who assert agency in this way were found to reflect an adoption of a range of perspectives which we have labelled pragmatic, social and reflexive. These perspectives help </w:t>
      </w:r>
      <w:r w:rsidR="00AE3E85">
        <w:rPr>
          <w:rFonts w:ascii="Times New Roman" w:eastAsia="Times New Roman" w:hAnsi="Times New Roman" w:cs="Times New Roman"/>
          <w:lang w:val="en-GB"/>
        </w:rPr>
        <w:t xml:space="preserve">us </w:t>
      </w:r>
      <w:r w:rsidR="007421BA" w:rsidRPr="00B018FF">
        <w:rPr>
          <w:rFonts w:ascii="Times New Roman" w:eastAsia="Times New Roman" w:hAnsi="Times New Roman" w:cs="Times New Roman"/>
          <w:lang w:val="en-GB"/>
        </w:rPr>
        <w:t xml:space="preserve">to understand the basis for justifying spending time in PD activities for teaching and how they make choices to maximise the value they are able to extract from these PD opportunities.  </w:t>
      </w:r>
    </w:p>
    <w:p w14:paraId="2E2C14CC" w14:textId="77777777" w:rsidR="00153960" w:rsidRPr="00B018FF" w:rsidRDefault="00153960">
      <w:pPr>
        <w:spacing w:line="480" w:lineRule="auto"/>
        <w:rPr>
          <w:lang w:val="en-GB"/>
        </w:rPr>
      </w:pPr>
    </w:p>
    <w:p w14:paraId="6C26ABE6" w14:textId="77777777" w:rsidR="0015644C" w:rsidRPr="00B018FF" w:rsidRDefault="007421BA">
      <w:pPr>
        <w:spacing w:line="480" w:lineRule="auto"/>
        <w:rPr>
          <w:rFonts w:ascii="Times New Roman" w:eastAsia="Times New Roman" w:hAnsi="Times New Roman" w:cs="Times New Roman"/>
          <w:lang w:val="en-GB"/>
        </w:rPr>
      </w:pPr>
      <w:r w:rsidRPr="00B018FF">
        <w:rPr>
          <w:rFonts w:ascii="Times New Roman" w:eastAsia="Times New Roman" w:hAnsi="Times New Roman" w:cs="Times New Roman"/>
          <w:lang w:val="en-GB"/>
        </w:rPr>
        <w:t xml:space="preserve">The evidence presented here of academics in this context increasingly taking charge and asserting agency in developing professionally as teachers despite constraints, points to an emerging culture </w:t>
      </w:r>
      <w:r w:rsidR="00AE3E85">
        <w:rPr>
          <w:rFonts w:ascii="Times New Roman" w:eastAsia="Times New Roman" w:hAnsi="Times New Roman" w:cs="Times New Roman"/>
          <w:lang w:val="en-GB"/>
        </w:rPr>
        <w:t>in which</w:t>
      </w:r>
      <w:r w:rsidR="00AE3E85" w:rsidRPr="00B018FF">
        <w:rPr>
          <w:rFonts w:ascii="Times New Roman" w:eastAsia="Times New Roman" w:hAnsi="Times New Roman" w:cs="Times New Roman"/>
          <w:lang w:val="en-GB"/>
        </w:rPr>
        <w:t xml:space="preserve"> </w:t>
      </w:r>
      <w:r w:rsidRPr="00B018FF">
        <w:rPr>
          <w:rFonts w:ascii="Times New Roman" w:eastAsia="Times New Roman" w:hAnsi="Times New Roman" w:cs="Times New Roman"/>
          <w:lang w:val="en-GB"/>
        </w:rPr>
        <w:t>not investing in PD for teaching is increasingly exposed as a choice.  Historically</w:t>
      </w:r>
      <w:r w:rsidR="00AE3E85">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 most academics at research</w:t>
      </w:r>
      <w:r w:rsidR="00AE3E85">
        <w:rPr>
          <w:rFonts w:ascii="Times New Roman" w:eastAsia="Times New Roman" w:hAnsi="Times New Roman" w:cs="Times New Roman"/>
          <w:lang w:val="en-GB"/>
        </w:rPr>
        <w:t>-</w:t>
      </w:r>
      <w:r w:rsidRPr="00B018FF">
        <w:rPr>
          <w:rFonts w:ascii="Times New Roman" w:eastAsia="Times New Roman" w:hAnsi="Times New Roman" w:cs="Times New Roman"/>
          <w:lang w:val="en-GB"/>
        </w:rPr>
        <w:t>intensive institutions have been protected by a research</w:t>
      </w:r>
      <w:r w:rsidR="00AE3E85">
        <w:rPr>
          <w:rFonts w:ascii="Times New Roman" w:eastAsia="Times New Roman" w:hAnsi="Times New Roman" w:cs="Times New Roman"/>
          <w:lang w:val="en-GB"/>
        </w:rPr>
        <w:t>-</w:t>
      </w:r>
      <w:r w:rsidRPr="00B018FF">
        <w:rPr>
          <w:rFonts w:ascii="Times New Roman" w:eastAsia="Times New Roman" w:hAnsi="Times New Roman" w:cs="Times New Roman"/>
          <w:lang w:val="en-GB"/>
        </w:rPr>
        <w:t xml:space="preserve">dominant discourse </w:t>
      </w:r>
      <w:r w:rsidRPr="00B018FF">
        <w:rPr>
          <w:rFonts w:ascii="Times New Roman" w:eastAsia="Times New Roman" w:hAnsi="Times New Roman" w:cs="Times New Roman"/>
          <w:lang w:val="en-GB"/>
        </w:rPr>
        <w:lastRenderedPageBreak/>
        <w:t>that justifies the neglect of teaching. This study brings into question the extent to which academics at research</w:t>
      </w:r>
      <w:r w:rsidR="00D34A1B">
        <w:rPr>
          <w:rFonts w:ascii="Times New Roman" w:eastAsia="Times New Roman" w:hAnsi="Times New Roman" w:cs="Times New Roman"/>
          <w:lang w:val="en-GB"/>
        </w:rPr>
        <w:t>-</w:t>
      </w:r>
      <w:r w:rsidRPr="00B018FF">
        <w:rPr>
          <w:rFonts w:ascii="Times New Roman" w:eastAsia="Times New Roman" w:hAnsi="Times New Roman" w:cs="Times New Roman"/>
          <w:lang w:val="en-GB"/>
        </w:rPr>
        <w:t>intensive institutions such as UCT can continue to avoid developing their teaching. The emergence of an alternative teaching discourse by academics asserting agency serves to undermine the power of the dominant research discourse and the subsequent safety of academics who use it to justify not spending time on</w:t>
      </w:r>
      <w:r w:rsidR="005A4174" w:rsidRPr="00B018FF">
        <w:rPr>
          <w:rFonts w:ascii="Times New Roman" w:eastAsia="Times New Roman" w:hAnsi="Times New Roman" w:cs="Times New Roman"/>
          <w:lang w:val="en-GB"/>
        </w:rPr>
        <w:t xml:space="preserve"> their</w:t>
      </w:r>
      <w:r w:rsidRPr="00B018FF">
        <w:rPr>
          <w:rFonts w:ascii="Times New Roman" w:eastAsia="Times New Roman" w:hAnsi="Times New Roman" w:cs="Times New Roman"/>
          <w:lang w:val="en-GB"/>
        </w:rPr>
        <w:t xml:space="preserve"> PD in teaching. </w:t>
      </w:r>
      <w:r w:rsidR="00EE3758" w:rsidRPr="00B018FF">
        <w:rPr>
          <w:lang w:val="en-GB"/>
        </w:rPr>
        <w:fldChar w:fldCharType="begin"/>
      </w:r>
      <w:r w:rsidR="0015644C" w:rsidRPr="00B018FF">
        <w:rPr>
          <w:lang w:val="en-GB"/>
        </w:rPr>
        <w:instrText>ADDIN RW.BIB</w:instrText>
      </w:r>
      <w:r w:rsidR="00EE3758" w:rsidRPr="00B018FF">
        <w:rPr>
          <w:lang w:val="en-GB"/>
        </w:rPr>
        <w:fldChar w:fldCharType="separate"/>
      </w:r>
    </w:p>
    <w:p w14:paraId="229D95EF" w14:textId="77777777" w:rsidR="0083761F" w:rsidRPr="00B018FF" w:rsidRDefault="0015644C">
      <w:pPr>
        <w:spacing w:line="480" w:lineRule="auto"/>
        <w:rPr>
          <w:lang w:val="en-GB"/>
        </w:rPr>
      </w:pPr>
      <w:r w:rsidRPr="00B018FF">
        <w:rPr>
          <w:rFonts w:eastAsia="Times New Roman"/>
          <w:lang w:val="en-GB"/>
        </w:rPr>
        <w:t> </w:t>
      </w:r>
      <w:r w:rsidR="00EE3758" w:rsidRPr="00B018FF">
        <w:rPr>
          <w:lang w:val="en-GB"/>
        </w:rPr>
        <w:fldChar w:fldCharType="end"/>
      </w:r>
    </w:p>
    <w:p w14:paraId="128DC393" w14:textId="77777777" w:rsidR="00153960" w:rsidRPr="00B018FF" w:rsidRDefault="00900B08">
      <w:pPr>
        <w:spacing w:line="480" w:lineRule="auto"/>
        <w:outlineLvl w:val="0"/>
        <w:rPr>
          <w:rFonts w:ascii="Times New Roman" w:hAnsi="Times New Roman" w:cs="Times New Roman"/>
          <w:b/>
          <w:lang w:val="en-GB"/>
        </w:rPr>
      </w:pPr>
      <w:r w:rsidRPr="00B018FF">
        <w:rPr>
          <w:rFonts w:ascii="Times New Roman" w:hAnsi="Times New Roman" w:cs="Times New Roman"/>
          <w:b/>
          <w:lang w:val="en-GB"/>
        </w:rPr>
        <w:t>Notes</w:t>
      </w:r>
    </w:p>
    <w:sectPr w:rsidR="00153960" w:rsidRPr="00B018FF" w:rsidSect="00FB521D">
      <w:footerReference w:type="default" r:id="rId9"/>
      <w:endnotePr>
        <w:numFmt w:val="decimal"/>
      </w:endnotePr>
      <w:pgSz w:w="11904"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A1F91" w14:textId="77777777" w:rsidR="006A36B4" w:rsidRPr="00F91451" w:rsidRDefault="006A36B4" w:rsidP="00F91451">
      <w:pPr>
        <w:pStyle w:val="Footer"/>
      </w:pPr>
    </w:p>
  </w:endnote>
  <w:endnote w:type="continuationSeparator" w:id="0">
    <w:p w14:paraId="7414CE8B" w14:textId="77777777" w:rsidR="006A36B4" w:rsidRPr="00F91451" w:rsidRDefault="006A36B4" w:rsidP="00F91451">
      <w:pPr>
        <w:pStyle w:val="Footer"/>
      </w:pPr>
    </w:p>
  </w:endnote>
  <w:endnote w:id="1">
    <w:p w14:paraId="5791569E" w14:textId="77777777" w:rsidR="006A36B4" w:rsidRPr="0083761F" w:rsidRDefault="006A36B4" w:rsidP="00815510">
      <w:pPr>
        <w:rPr>
          <w:rFonts w:ascii="Times New Roman" w:eastAsia="Times New Roman" w:hAnsi="Times New Roman" w:cs="Times New Roman"/>
        </w:rPr>
      </w:pPr>
      <w:r w:rsidRPr="004368CB">
        <w:rPr>
          <w:rFonts w:ascii="Times New Roman" w:hAnsi="Times New Roman" w:cs="Times New Roman"/>
          <w:vertAlign w:val="superscript"/>
        </w:rPr>
        <w:endnoteRef/>
      </w:r>
      <w:r w:rsidRPr="004368CB">
        <w:rPr>
          <w:rFonts w:ascii="Times New Roman" w:hAnsi="Times New Roman" w:cs="Times New Roman"/>
        </w:rPr>
        <w:t xml:space="preserve"> </w:t>
      </w:r>
      <w:r w:rsidRPr="004368CB">
        <w:rPr>
          <w:rFonts w:ascii="Times New Roman" w:eastAsia="Times New Roman" w:hAnsi="Times New Roman" w:cs="Times New Roman"/>
        </w:rPr>
        <w:t xml:space="preserve">National Research Foundation (NRF) funded project entitled </w:t>
      </w:r>
      <w:r w:rsidRPr="00D079C4">
        <w:rPr>
          <w:rFonts w:ascii="Times New Roman" w:eastAsia="Times New Roman" w:hAnsi="Times New Roman" w:cs="Times New Roman"/>
          <w:i/>
        </w:rPr>
        <w:t>Structure, Culture and Agency</w:t>
      </w:r>
      <w:r w:rsidRPr="004368CB">
        <w:rPr>
          <w:rFonts w:ascii="Times New Roman" w:eastAsia="Times New Roman" w:hAnsi="Times New Roman" w:cs="Times New Roman"/>
        </w:rPr>
        <w:t xml:space="preserve">: grant number 74003. </w:t>
      </w:r>
    </w:p>
    <w:p w14:paraId="7DB4DEEF" w14:textId="77777777" w:rsidR="006A36B4" w:rsidRPr="00DB3FC5" w:rsidRDefault="006A36B4" w:rsidP="00DB3FC5">
      <w:pPr>
        <w:pStyle w:val="NormalWeb"/>
        <w:spacing w:line="360" w:lineRule="auto"/>
        <w:rPr>
          <w:b/>
        </w:rPr>
      </w:pPr>
      <w:r w:rsidRPr="00DB3FC5">
        <w:rPr>
          <w:b/>
        </w:rPr>
        <w:t xml:space="preserve">References </w:t>
      </w:r>
    </w:p>
    <w:p w14:paraId="1ED97A7A" w14:textId="77777777" w:rsidR="006A36B4" w:rsidRPr="00DB3FC5" w:rsidRDefault="006A36B4" w:rsidP="00DB3FC5">
      <w:pPr>
        <w:pStyle w:val="NormalWeb"/>
        <w:spacing w:line="360" w:lineRule="auto"/>
        <w:ind w:left="450" w:hanging="450"/>
      </w:pPr>
      <w:r w:rsidRPr="00DB3FC5">
        <w:t>Archer, M. 2003.</w:t>
      </w:r>
      <w:r w:rsidRPr="00DB3FC5">
        <w:rPr>
          <w:i/>
          <w:iCs/>
        </w:rPr>
        <w:t xml:space="preserve"> Structure, </w:t>
      </w:r>
      <w:r>
        <w:rPr>
          <w:i/>
          <w:iCs/>
        </w:rPr>
        <w:t>a</w:t>
      </w:r>
      <w:r w:rsidRPr="00DB3FC5">
        <w:rPr>
          <w:i/>
          <w:iCs/>
        </w:rPr>
        <w:t xml:space="preserve">gency and the </w:t>
      </w:r>
      <w:r>
        <w:rPr>
          <w:i/>
          <w:iCs/>
        </w:rPr>
        <w:t>i</w:t>
      </w:r>
      <w:r w:rsidRPr="00DB3FC5">
        <w:rPr>
          <w:i/>
          <w:iCs/>
        </w:rPr>
        <w:t xml:space="preserve">nternal </w:t>
      </w:r>
      <w:r>
        <w:rPr>
          <w:i/>
          <w:iCs/>
        </w:rPr>
        <w:t>c</w:t>
      </w:r>
      <w:r w:rsidRPr="00DB3FC5">
        <w:rPr>
          <w:i/>
          <w:iCs/>
        </w:rPr>
        <w:t>onversation</w:t>
      </w:r>
      <w:r w:rsidRPr="00DB3FC5">
        <w:t xml:space="preserve">. </w:t>
      </w:r>
      <w:r>
        <w:t>Cambridge</w:t>
      </w:r>
      <w:r w:rsidRPr="00DB3FC5">
        <w:t>: Cambridge University Press.</w:t>
      </w:r>
    </w:p>
    <w:p w14:paraId="183C5358" w14:textId="77777777" w:rsidR="006A36B4" w:rsidRPr="00DB3FC5" w:rsidRDefault="006A36B4" w:rsidP="00DB3FC5">
      <w:pPr>
        <w:pStyle w:val="NormalWeb"/>
        <w:spacing w:line="360" w:lineRule="auto"/>
        <w:ind w:left="450" w:hanging="450"/>
      </w:pPr>
      <w:r w:rsidRPr="00DB3FC5">
        <w:t>Chalmers, D</w:t>
      </w:r>
      <w:r>
        <w:t xml:space="preserve">. 2011. </w:t>
      </w:r>
      <w:r w:rsidRPr="00DB3FC5">
        <w:t xml:space="preserve">Progress and </w:t>
      </w:r>
      <w:r>
        <w:t>c</w:t>
      </w:r>
      <w:r w:rsidRPr="00DB3FC5">
        <w:t xml:space="preserve">hallenges to the </w:t>
      </w:r>
      <w:r>
        <w:t>r</w:t>
      </w:r>
      <w:r w:rsidRPr="00DB3FC5">
        <w:t xml:space="preserve">ecognition and </w:t>
      </w:r>
      <w:r>
        <w:t>r</w:t>
      </w:r>
      <w:r w:rsidRPr="00DB3FC5">
        <w:t xml:space="preserve">eward of the </w:t>
      </w:r>
      <w:r>
        <w:t>s</w:t>
      </w:r>
      <w:r w:rsidRPr="00DB3FC5">
        <w:t xml:space="preserve">cholarship of </w:t>
      </w:r>
      <w:r>
        <w:t>t</w:t>
      </w:r>
      <w:r w:rsidRPr="00DB3FC5">
        <w:t xml:space="preserve">eaching in </w:t>
      </w:r>
      <w:r>
        <w:t>h</w:t>
      </w:r>
      <w:r w:rsidRPr="00DB3FC5">
        <w:t xml:space="preserve">igher </w:t>
      </w:r>
      <w:r>
        <w:t>e</w:t>
      </w:r>
      <w:r w:rsidRPr="00DB3FC5">
        <w:t xml:space="preserve">ducation. </w:t>
      </w:r>
      <w:r w:rsidRPr="00DB3FC5">
        <w:rPr>
          <w:i/>
          <w:iCs/>
        </w:rPr>
        <w:t>Higher Education Research &amp; Development</w:t>
      </w:r>
      <w:r w:rsidRPr="00DB3FC5">
        <w:t xml:space="preserve"> 30 (1): 25-38. doi:10.1080/07294360.2011.536970.</w:t>
      </w:r>
    </w:p>
    <w:p w14:paraId="5D561336" w14:textId="77777777" w:rsidR="006A36B4" w:rsidRPr="00DB3FC5" w:rsidRDefault="006A36B4" w:rsidP="00DB3FC5">
      <w:pPr>
        <w:pStyle w:val="NormalWeb"/>
        <w:spacing w:line="360" w:lineRule="auto"/>
        <w:ind w:left="450" w:hanging="450"/>
      </w:pPr>
      <w:r w:rsidRPr="00DB3FC5">
        <w:t>Colbeck, C</w:t>
      </w:r>
      <w:r>
        <w:t xml:space="preserve">. L. 1998. </w:t>
      </w:r>
      <w:r w:rsidRPr="00DB3FC5">
        <w:t xml:space="preserve">Merging in a </w:t>
      </w:r>
      <w:r>
        <w:t>s</w:t>
      </w:r>
      <w:r w:rsidRPr="00DB3FC5">
        <w:t xml:space="preserve">eamless </w:t>
      </w:r>
      <w:r>
        <w:t>b</w:t>
      </w:r>
      <w:r w:rsidRPr="00DB3FC5">
        <w:t xml:space="preserve">lend: How </w:t>
      </w:r>
      <w:r>
        <w:t>f</w:t>
      </w:r>
      <w:r w:rsidRPr="00DB3FC5">
        <w:t xml:space="preserve">aculty </w:t>
      </w:r>
      <w:r>
        <w:t>i</w:t>
      </w:r>
      <w:r w:rsidRPr="00DB3FC5">
        <w:t xml:space="preserve">ntegrate </w:t>
      </w:r>
      <w:r>
        <w:t>t</w:t>
      </w:r>
      <w:r w:rsidRPr="00DB3FC5">
        <w:t xml:space="preserve">eaching and </w:t>
      </w:r>
      <w:r>
        <w:t>r</w:t>
      </w:r>
      <w:r w:rsidRPr="00DB3FC5">
        <w:t xml:space="preserve">esearch. </w:t>
      </w:r>
      <w:r w:rsidRPr="00DB3FC5">
        <w:rPr>
          <w:i/>
          <w:iCs/>
        </w:rPr>
        <w:t>Journal of Higher Education</w:t>
      </w:r>
      <w:r w:rsidRPr="00DB3FC5">
        <w:t xml:space="preserve"> 69 (6): 647-671. doi:10.2307/2649212.</w:t>
      </w:r>
    </w:p>
    <w:p w14:paraId="4A2BD9F4" w14:textId="77777777" w:rsidR="006A36B4" w:rsidRPr="00DB3FC5" w:rsidRDefault="006A36B4" w:rsidP="00DB3FC5">
      <w:pPr>
        <w:pStyle w:val="NormalWeb"/>
        <w:spacing w:line="360" w:lineRule="auto"/>
        <w:ind w:left="450" w:hanging="450"/>
      </w:pPr>
      <w:r w:rsidRPr="00DB3FC5">
        <w:t>Emirbayer, M</w:t>
      </w:r>
      <w:r>
        <w:t>.</w:t>
      </w:r>
      <w:r w:rsidRPr="00DB3FC5">
        <w:t xml:space="preserve"> and A</w:t>
      </w:r>
      <w:r>
        <w:t>. Mische. 1998. What is Agency?</w:t>
      </w:r>
      <w:r w:rsidRPr="00DB3FC5">
        <w:t xml:space="preserve"> </w:t>
      </w:r>
      <w:r w:rsidRPr="00DB3FC5">
        <w:rPr>
          <w:i/>
          <w:iCs/>
        </w:rPr>
        <w:t>American Journal of Sociology</w:t>
      </w:r>
      <w:r w:rsidRPr="00DB3FC5">
        <w:t xml:space="preserve"> 103 (1): 962-1023.</w:t>
      </w:r>
    </w:p>
    <w:p w14:paraId="0F554F98" w14:textId="77777777" w:rsidR="006A36B4" w:rsidRPr="00DB3FC5" w:rsidRDefault="006A36B4" w:rsidP="00DB3FC5">
      <w:pPr>
        <w:pStyle w:val="NormalWeb"/>
        <w:spacing w:line="360" w:lineRule="auto"/>
        <w:ind w:left="450" w:hanging="450"/>
      </w:pPr>
      <w:r w:rsidRPr="00DB3FC5">
        <w:t>Foucault, M. 1981.</w:t>
      </w:r>
      <w:r w:rsidRPr="00DB3FC5">
        <w:rPr>
          <w:i/>
          <w:iCs/>
        </w:rPr>
        <w:t xml:space="preserve"> The </w:t>
      </w:r>
      <w:r>
        <w:rPr>
          <w:i/>
          <w:iCs/>
        </w:rPr>
        <w:t>o</w:t>
      </w:r>
      <w:r w:rsidRPr="00DB3FC5">
        <w:rPr>
          <w:i/>
          <w:iCs/>
        </w:rPr>
        <w:t xml:space="preserve">rder of </w:t>
      </w:r>
      <w:r>
        <w:rPr>
          <w:i/>
          <w:iCs/>
        </w:rPr>
        <w:t>d</w:t>
      </w:r>
      <w:r w:rsidRPr="00DB3FC5">
        <w:rPr>
          <w:i/>
          <w:iCs/>
        </w:rPr>
        <w:t>iscourse</w:t>
      </w:r>
      <w:r w:rsidRPr="00DB3FC5">
        <w:t xml:space="preserve">. </w:t>
      </w:r>
      <w:r w:rsidRPr="00D134E8">
        <w:rPr>
          <w:i/>
        </w:rPr>
        <w:t xml:space="preserve">Untying the text., </w:t>
      </w:r>
      <w:r>
        <w:t>ed.</w:t>
      </w:r>
      <w:r w:rsidRPr="00DB3FC5">
        <w:t xml:space="preserve"> R</w:t>
      </w:r>
      <w:r>
        <w:t>.Young. London: Rout</w:t>
      </w:r>
      <w:r w:rsidRPr="00DB3FC5">
        <w:t>le</w:t>
      </w:r>
      <w:r>
        <w:t>dg</w:t>
      </w:r>
      <w:r w:rsidRPr="00DB3FC5">
        <w:t>e and Kegan Ltd.</w:t>
      </w:r>
    </w:p>
    <w:p w14:paraId="56DB278D" w14:textId="77777777" w:rsidR="006A36B4" w:rsidRPr="00DB3FC5" w:rsidRDefault="006A36B4" w:rsidP="00DB3FC5">
      <w:pPr>
        <w:pStyle w:val="NormalWeb"/>
        <w:spacing w:line="360" w:lineRule="auto"/>
        <w:ind w:left="450" w:hanging="450"/>
      </w:pPr>
      <w:r w:rsidRPr="00DB3FC5">
        <w:t>Giddens, A. 1984.</w:t>
      </w:r>
      <w:r w:rsidRPr="00DB3FC5">
        <w:rPr>
          <w:i/>
          <w:iCs/>
        </w:rPr>
        <w:t xml:space="preserve"> The </w:t>
      </w:r>
      <w:r>
        <w:rPr>
          <w:i/>
          <w:iCs/>
        </w:rPr>
        <w:t>c</w:t>
      </w:r>
      <w:r w:rsidRPr="00DB3FC5">
        <w:rPr>
          <w:i/>
          <w:iCs/>
        </w:rPr>
        <w:t xml:space="preserve">onstitution of </w:t>
      </w:r>
      <w:r>
        <w:rPr>
          <w:i/>
          <w:iCs/>
        </w:rPr>
        <w:t>s</w:t>
      </w:r>
      <w:r w:rsidRPr="00DB3FC5">
        <w:rPr>
          <w:i/>
          <w:iCs/>
        </w:rPr>
        <w:t xml:space="preserve">ociety: Outline of the </w:t>
      </w:r>
      <w:r>
        <w:rPr>
          <w:i/>
          <w:iCs/>
        </w:rPr>
        <w:t>t</w:t>
      </w:r>
      <w:r w:rsidRPr="00DB3FC5">
        <w:rPr>
          <w:i/>
          <w:iCs/>
        </w:rPr>
        <w:t xml:space="preserve">heory of </w:t>
      </w:r>
      <w:r>
        <w:rPr>
          <w:i/>
          <w:iCs/>
        </w:rPr>
        <w:t>s</w:t>
      </w:r>
      <w:r w:rsidRPr="00DB3FC5">
        <w:rPr>
          <w:i/>
          <w:iCs/>
        </w:rPr>
        <w:t>tructuration</w:t>
      </w:r>
      <w:r w:rsidRPr="00DB3FC5">
        <w:t>. UK: Polity Press.</w:t>
      </w:r>
    </w:p>
    <w:p w14:paraId="308921F1" w14:textId="77777777" w:rsidR="006A36B4" w:rsidRPr="00DB3FC5" w:rsidRDefault="006A36B4" w:rsidP="00DB3FC5">
      <w:pPr>
        <w:pStyle w:val="NormalWeb"/>
        <w:spacing w:line="360" w:lineRule="auto"/>
        <w:ind w:left="450" w:hanging="450"/>
      </w:pPr>
      <w:r w:rsidRPr="00DB3FC5">
        <w:t>Hsiung, Ping-Chun. "Lives and Legacies: A Guide to Qualitative Int</w:t>
      </w:r>
      <w:r>
        <w:t>erviewing." Hsiung, Ping-Chun.</w:t>
      </w:r>
      <w:r w:rsidRPr="00DB3FC5">
        <w:t xml:space="preserve"> accessed August 2015, 2015, </w:t>
      </w:r>
      <w:r>
        <w:fldChar w:fldCharType="begin"/>
      </w:r>
      <w:r>
        <w:instrText xml:space="preserve"> HYPERLINK "http://www.utsc.utoronto.ca/~pchsiung/LAL/reflexivity" \t "_blank" </w:instrText>
      </w:r>
      <w:r>
        <w:fldChar w:fldCharType="separate"/>
      </w:r>
      <w:r w:rsidRPr="00DB3FC5">
        <w:rPr>
          <w:rStyle w:val="Hyperlink"/>
        </w:rPr>
        <w:t>http://www.utsc.utoronto.ca/~pchsiung/LAL/reflexivity</w:t>
      </w:r>
      <w:r>
        <w:rPr>
          <w:rStyle w:val="Hyperlink"/>
        </w:rPr>
        <w:fldChar w:fldCharType="end"/>
      </w:r>
      <w:r w:rsidRPr="00DB3FC5">
        <w:t>.</w:t>
      </w:r>
    </w:p>
    <w:p w14:paraId="17E7EC9A" w14:textId="77777777" w:rsidR="006A36B4" w:rsidRPr="00DB3FC5" w:rsidRDefault="006A36B4" w:rsidP="00F7042F">
      <w:pPr>
        <w:pStyle w:val="NormalWeb"/>
        <w:spacing w:line="360" w:lineRule="auto"/>
        <w:ind w:left="450" w:hanging="450"/>
      </w:pPr>
      <w:r w:rsidRPr="00DB3FC5">
        <w:t>Jawitz, J</w:t>
      </w:r>
      <w:r>
        <w:t xml:space="preserve">. </w:t>
      </w:r>
      <w:r w:rsidRPr="00DB3FC5">
        <w:t>and T</w:t>
      </w:r>
      <w:r>
        <w:t xml:space="preserve">. Perez. 2015. </w:t>
      </w:r>
      <w:r w:rsidRPr="00DB3FC5">
        <w:t xml:space="preserve">Investing in </w:t>
      </w:r>
      <w:r>
        <w:t>t</w:t>
      </w:r>
      <w:r w:rsidRPr="00DB3FC5">
        <w:t xml:space="preserve">eaching </w:t>
      </w:r>
      <w:r>
        <w:t>d</w:t>
      </w:r>
      <w:r w:rsidRPr="00DB3FC5">
        <w:t xml:space="preserve">evelopment: Navigating </w:t>
      </w:r>
      <w:r>
        <w:t>r</w:t>
      </w:r>
      <w:r w:rsidRPr="00DB3FC5">
        <w:t xml:space="preserve">isk in a </w:t>
      </w:r>
      <w:r>
        <w:t>r</w:t>
      </w:r>
      <w:r w:rsidRPr="00DB3FC5">
        <w:t xml:space="preserve">esearch </w:t>
      </w:r>
      <w:r>
        <w:t>i</w:t>
      </w:r>
      <w:r w:rsidRPr="00DB3FC5">
        <w:t xml:space="preserve">ntensive </w:t>
      </w:r>
      <w:r>
        <w:t>institution.</w:t>
      </w:r>
      <w:r w:rsidRPr="00DB3FC5">
        <w:t xml:space="preserve"> </w:t>
      </w:r>
      <w:r w:rsidRPr="00DB3FC5">
        <w:rPr>
          <w:i/>
          <w:iCs/>
        </w:rPr>
        <w:t xml:space="preserve">International Journal of </w:t>
      </w:r>
      <w:r>
        <w:rPr>
          <w:i/>
          <w:iCs/>
        </w:rPr>
        <w:t xml:space="preserve">Academic Development. </w:t>
      </w:r>
      <w:r>
        <w:rPr>
          <w:b/>
          <w:bCs/>
        </w:rPr>
        <w:t>doi:</w:t>
      </w:r>
      <w:r>
        <w:t>10.1080/1360144X.2015.1081852</w:t>
      </w:r>
    </w:p>
    <w:p w14:paraId="376C7F73" w14:textId="77777777" w:rsidR="006A36B4" w:rsidRPr="00DB3FC5" w:rsidRDefault="006A36B4" w:rsidP="00F7042F">
      <w:pPr>
        <w:pStyle w:val="NormalWeb"/>
        <w:spacing w:line="360" w:lineRule="auto"/>
        <w:ind w:left="450" w:hanging="450"/>
      </w:pPr>
      <w:r w:rsidRPr="00DB3FC5">
        <w:t>Jawitz, J</w:t>
      </w:r>
      <w:r>
        <w:t xml:space="preserve">. </w:t>
      </w:r>
      <w:r w:rsidRPr="00DB3FC5">
        <w:t>and T</w:t>
      </w:r>
      <w:r>
        <w:t>. Perez</w:t>
      </w:r>
      <w:r w:rsidRPr="00DB3FC5">
        <w:t xml:space="preserve">. 2014. "Learning to Teach at UCT: A Risky Business?" University of the Free State, Bloemfontein, HELTASA, 2014, November 18-21. </w:t>
      </w:r>
      <w:r>
        <w:fldChar w:fldCharType="begin"/>
      </w:r>
      <w:r>
        <w:instrText xml:space="preserve"> HYPERLINK "http://heltasa.org.za/wp-content/uploads/2015/01/HELTASA-Programme.pdf" \t "_blank" </w:instrText>
      </w:r>
      <w:r>
        <w:fldChar w:fldCharType="separate"/>
      </w:r>
      <w:r w:rsidRPr="00DB3FC5">
        <w:rPr>
          <w:rStyle w:val="Hyperlink"/>
        </w:rPr>
        <w:t>http://heltasa.org.za/wp-content/uploads/2015/01/HELTASA-Programme.pdf</w:t>
      </w:r>
      <w:r>
        <w:rPr>
          <w:rStyle w:val="Hyperlink"/>
        </w:rPr>
        <w:fldChar w:fldCharType="end"/>
      </w:r>
      <w:r w:rsidRPr="00DB3FC5">
        <w:t>.</w:t>
      </w:r>
    </w:p>
    <w:p w14:paraId="58623EC2" w14:textId="77777777" w:rsidR="006A36B4" w:rsidRPr="00DB3FC5" w:rsidRDefault="006A36B4" w:rsidP="00DB3FC5">
      <w:pPr>
        <w:pStyle w:val="NormalWeb"/>
        <w:spacing w:line="360" w:lineRule="auto"/>
        <w:ind w:left="450" w:hanging="450"/>
      </w:pPr>
      <w:r>
        <w:t>Jawitz, J.</w:t>
      </w:r>
      <w:r w:rsidRPr="00DB3FC5">
        <w:t xml:space="preserve"> and K</w:t>
      </w:r>
      <w:r>
        <w:t>.</w:t>
      </w:r>
      <w:r w:rsidRPr="00DB3FC5">
        <w:t xml:space="preserve"> Williams. </w:t>
      </w:r>
      <w:r>
        <w:t>2015</w:t>
      </w:r>
      <w:r w:rsidRPr="00DB3FC5">
        <w:t xml:space="preserve">. Presence and </w:t>
      </w:r>
      <w:r>
        <w:t>a</w:t>
      </w:r>
      <w:r w:rsidRPr="00DB3FC5">
        <w:t xml:space="preserve">bsence: Looking for </w:t>
      </w:r>
      <w:r>
        <w:t>t</w:t>
      </w:r>
      <w:r w:rsidRPr="00DB3FC5">
        <w:t xml:space="preserve">eaching and </w:t>
      </w:r>
      <w:r>
        <w:t>t</w:t>
      </w:r>
      <w:r w:rsidRPr="00DB3FC5">
        <w:t xml:space="preserve">eaching </w:t>
      </w:r>
      <w:r>
        <w:t>d</w:t>
      </w:r>
      <w:r w:rsidRPr="00DB3FC5">
        <w:t xml:space="preserve">evelopment in the </w:t>
      </w:r>
      <w:r>
        <w:t>w</w:t>
      </w:r>
      <w:r w:rsidRPr="00DB3FC5">
        <w:t>ebsite of a '</w:t>
      </w:r>
      <w:r>
        <w:t>r</w:t>
      </w:r>
      <w:r w:rsidRPr="00DB3FC5">
        <w:t>esearch-</w:t>
      </w:r>
      <w:r>
        <w:t>led' South African university.</w:t>
      </w:r>
      <w:r w:rsidRPr="00DB3FC5">
        <w:t xml:space="preserve"> </w:t>
      </w:r>
      <w:r w:rsidRPr="00DB3FC5">
        <w:rPr>
          <w:i/>
          <w:iCs/>
        </w:rPr>
        <w:t>Critical Studies in Teaching and Learning (CriSTaL)</w:t>
      </w:r>
      <w:r w:rsidRPr="00DB3FC5">
        <w:t xml:space="preserve"> 3 (1): 44-60. doi:10.14426/cristal.v3i1.41.</w:t>
      </w:r>
    </w:p>
    <w:p w14:paraId="4C0E8C77" w14:textId="77777777" w:rsidR="006A36B4" w:rsidRPr="00DB3FC5" w:rsidRDefault="006A36B4" w:rsidP="00DB3FC5">
      <w:pPr>
        <w:pStyle w:val="NormalWeb"/>
        <w:spacing w:line="360" w:lineRule="auto"/>
        <w:ind w:left="450" w:hanging="450"/>
      </w:pPr>
      <w:r w:rsidRPr="00DB3FC5">
        <w:t>K</w:t>
      </w:r>
      <w:r>
        <w:t xml:space="preserve">reber, C. 2000. </w:t>
      </w:r>
      <w:r w:rsidRPr="00DB3FC5">
        <w:t xml:space="preserve">How </w:t>
      </w:r>
      <w:r>
        <w:t>u</w:t>
      </w:r>
      <w:r w:rsidRPr="00DB3FC5">
        <w:t xml:space="preserve">niversity </w:t>
      </w:r>
      <w:r>
        <w:t>t</w:t>
      </w:r>
      <w:r w:rsidRPr="00DB3FC5">
        <w:t xml:space="preserve">eaching </w:t>
      </w:r>
      <w:r>
        <w:t>a</w:t>
      </w:r>
      <w:r w:rsidRPr="00DB3FC5">
        <w:t xml:space="preserve">ward </w:t>
      </w:r>
      <w:r>
        <w:t>w</w:t>
      </w:r>
      <w:r w:rsidRPr="00DB3FC5">
        <w:t xml:space="preserve">inners </w:t>
      </w:r>
      <w:r>
        <w:t>c</w:t>
      </w:r>
      <w:r w:rsidRPr="00DB3FC5">
        <w:t xml:space="preserve">onceptualise </w:t>
      </w:r>
      <w:r>
        <w:t>a</w:t>
      </w:r>
      <w:r w:rsidRPr="00DB3FC5">
        <w:t xml:space="preserve">cademic </w:t>
      </w:r>
      <w:r>
        <w:t>w</w:t>
      </w:r>
      <w:r w:rsidRPr="00DB3FC5">
        <w:t xml:space="preserve">ork: Some further </w:t>
      </w:r>
      <w:r>
        <w:t>t</w:t>
      </w:r>
      <w:r w:rsidRPr="00DB3FC5">
        <w:t xml:space="preserve">houghts on the </w:t>
      </w:r>
      <w:r>
        <w:t>m</w:t>
      </w:r>
      <w:r w:rsidRPr="00DB3FC5">
        <w:t xml:space="preserve">eaning of </w:t>
      </w:r>
      <w:r>
        <w:t>scholarship.</w:t>
      </w:r>
      <w:r w:rsidRPr="00DB3FC5">
        <w:t xml:space="preserve"> </w:t>
      </w:r>
      <w:r w:rsidRPr="00DB3FC5">
        <w:rPr>
          <w:i/>
          <w:iCs/>
        </w:rPr>
        <w:t>Teaching in Higher Education</w:t>
      </w:r>
      <w:r w:rsidRPr="00DB3FC5">
        <w:t xml:space="preserve"> 5 (1): 61-78. doi:10.1080/135625100114966.</w:t>
      </w:r>
    </w:p>
    <w:p w14:paraId="652F91F6" w14:textId="62637D0C" w:rsidR="006A36B4" w:rsidRPr="00DB3FC5" w:rsidRDefault="006A36B4" w:rsidP="00DB3FC5">
      <w:pPr>
        <w:pStyle w:val="NormalWeb"/>
        <w:spacing w:line="360" w:lineRule="auto"/>
        <w:ind w:left="450" w:hanging="450"/>
      </w:pPr>
      <w:r>
        <w:t xml:space="preserve">Leibowitz, B. 2014. </w:t>
      </w:r>
      <w:r w:rsidRPr="00DB3FC5">
        <w:t xml:space="preserve">Conducive </w:t>
      </w:r>
      <w:r>
        <w:t>e</w:t>
      </w:r>
      <w:r w:rsidRPr="00DB3FC5">
        <w:t xml:space="preserve">nvironments for the </w:t>
      </w:r>
      <w:r>
        <w:t>p</w:t>
      </w:r>
      <w:r w:rsidRPr="00DB3FC5">
        <w:t xml:space="preserve">romotion of </w:t>
      </w:r>
      <w:r>
        <w:t>q</w:t>
      </w:r>
      <w:r w:rsidRPr="00DB3FC5">
        <w:t xml:space="preserve">uality </w:t>
      </w:r>
      <w:r>
        <w:t>t</w:t>
      </w:r>
      <w:r w:rsidRPr="00DB3FC5">
        <w:t xml:space="preserve">eaching in </w:t>
      </w:r>
      <w:r>
        <w:t>h</w:t>
      </w:r>
      <w:r w:rsidRPr="00DB3FC5">
        <w:t xml:space="preserve">igher </w:t>
      </w:r>
      <w:r>
        <w:t>education in South Africa.</w:t>
      </w:r>
      <w:r w:rsidRPr="00DB3FC5">
        <w:t xml:space="preserve"> </w:t>
      </w:r>
      <w:r w:rsidRPr="00DB3FC5">
        <w:rPr>
          <w:i/>
          <w:iCs/>
        </w:rPr>
        <w:t>Critical Studies in Teaching and Learning (CriSTaL)</w:t>
      </w:r>
      <w:r w:rsidRPr="00DB3FC5">
        <w:t xml:space="preserve"> 2 (1)</w:t>
      </w:r>
      <w:r>
        <w:t>: 49 - 73</w:t>
      </w:r>
      <w:r w:rsidRPr="00DB3FC5">
        <w:t>.</w:t>
      </w:r>
    </w:p>
    <w:p w14:paraId="6CFF774F" w14:textId="26C7C431" w:rsidR="006A36B4" w:rsidRPr="00DB3FC5" w:rsidRDefault="006A36B4" w:rsidP="00DB3FC5">
      <w:pPr>
        <w:pStyle w:val="NormalWeb"/>
        <w:spacing w:line="360" w:lineRule="auto"/>
        <w:ind w:left="450" w:hanging="450"/>
      </w:pPr>
      <w:r w:rsidRPr="00DB3FC5">
        <w:t>Leibowitz, B</w:t>
      </w:r>
      <w:r>
        <w:t>.</w:t>
      </w:r>
      <w:r w:rsidRPr="00DB3FC5">
        <w:t>, V</w:t>
      </w:r>
      <w:r>
        <w:t>.</w:t>
      </w:r>
      <w:r w:rsidRPr="00DB3FC5">
        <w:t xml:space="preserve"> Bozalek, S</w:t>
      </w:r>
      <w:r>
        <w:t>. van Schalkwyk</w:t>
      </w:r>
      <w:r w:rsidRPr="00DB3FC5">
        <w:t xml:space="preserve"> and C</w:t>
      </w:r>
      <w:r>
        <w:t xml:space="preserve">. Winberg. 2015. </w:t>
      </w:r>
      <w:r w:rsidRPr="00DB3FC5">
        <w:t xml:space="preserve">Institutional </w:t>
      </w:r>
      <w:r>
        <w:t>c</w:t>
      </w:r>
      <w:r w:rsidRPr="00DB3FC5">
        <w:t xml:space="preserve">ontext </w:t>
      </w:r>
      <w:r>
        <w:t>m</w:t>
      </w:r>
      <w:r w:rsidRPr="00DB3FC5">
        <w:t xml:space="preserve">atters: The </w:t>
      </w:r>
      <w:r>
        <w:t>p</w:t>
      </w:r>
      <w:r w:rsidRPr="00DB3FC5">
        <w:t xml:space="preserve">rofessional </w:t>
      </w:r>
      <w:r>
        <w:t>d</w:t>
      </w:r>
      <w:r w:rsidRPr="00DB3FC5">
        <w:t xml:space="preserve">evelopment of </w:t>
      </w:r>
      <w:r>
        <w:t>a</w:t>
      </w:r>
      <w:r w:rsidRPr="00DB3FC5">
        <w:t xml:space="preserve">cademics as </w:t>
      </w:r>
      <w:r>
        <w:t>t</w:t>
      </w:r>
      <w:r w:rsidRPr="00DB3FC5">
        <w:t xml:space="preserve">eachers in South African </w:t>
      </w:r>
      <w:r>
        <w:t>h</w:t>
      </w:r>
      <w:r w:rsidRPr="00DB3FC5">
        <w:t xml:space="preserve">igher </w:t>
      </w:r>
      <w:r>
        <w:t>e</w:t>
      </w:r>
      <w:r w:rsidRPr="00DB3FC5">
        <w:t xml:space="preserve">ducation. </w:t>
      </w:r>
      <w:r w:rsidRPr="00DB3FC5">
        <w:rPr>
          <w:i/>
          <w:iCs/>
        </w:rPr>
        <w:t>Higher Education</w:t>
      </w:r>
      <w:r w:rsidRPr="00DB3FC5">
        <w:t xml:space="preserve"> 69 (2): 315-330. doi:10.1007/s10734-014-9777-2.</w:t>
      </w:r>
    </w:p>
    <w:p w14:paraId="1F9115F3" w14:textId="6A5AEF99" w:rsidR="006A36B4" w:rsidRPr="00DB3FC5" w:rsidRDefault="006A36B4" w:rsidP="00DB3FC5">
      <w:pPr>
        <w:pStyle w:val="NormalWeb"/>
        <w:spacing w:line="360" w:lineRule="auto"/>
        <w:ind w:left="450" w:hanging="450"/>
      </w:pPr>
      <w:r w:rsidRPr="00DB3FC5">
        <w:t>Leibowitz, B</w:t>
      </w:r>
      <w:r>
        <w:t>.</w:t>
      </w:r>
      <w:r w:rsidRPr="00DB3FC5">
        <w:t>, S</w:t>
      </w:r>
      <w:r>
        <w:t>.</w:t>
      </w:r>
      <w:r w:rsidRPr="00DB3FC5">
        <w:t>van Schalkwyk, J</w:t>
      </w:r>
      <w:r>
        <w:t>.</w:t>
      </w:r>
      <w:r w:rsidRPr="00DB3FC5">
        <w:t xml:space="preserve"> Ruiters, J</w:t>
      </w:r>
      <w:r>
        <w:t>.</w:t>
      </w:r>
      <w:r w:rsidRPr="00DB3FC5">
        <w:t xml:space="preserve"> Farmer, and H</w:t>
      </w:r>
      <w:r>
        <w:t>.</w:t>
      </w:r>
      <w:r w:rsidRPr="00DB3FC5">
        <w:t xml:space="preserve"> Adendorff. 2012.</w:t>
      </w:r>
      <w:r>
        <w:t>’It’s been a wonderful life’</w:t>
      </w:r>
      <w:r w:rsidRPr="00DB3FC5">
        <w:t xml:space="preserve">: Accounts of the </w:t>
      </w:r>
      <w:r>
        <w:t>i</w:t>
      </w:r>
      <w:r w:rsidRPr="00DB3FC5">
        <w:t xml:space="preserve">nterplay between </w:t>
      </w:r>
      <w:r>
        <w:t>s</w:t>
      </w:r>
      <w:r w:rsidRPr="00DB3FC5">
        <w:t xml:space="preserve">tructure and </w:t>
      </w:r>
      <w:r>
        <w:t>a</w:t>
      </w:r>
      <w:r w:rsidRPr="00DB3FC5">
        <w:t xml:space="preserve">gency by “good” </w:t>
      </w:r>
      <w:r>
        <w:t>u</w:t>
      </w:r>
      <w:r w:rsidRPr="00DB3FC5">
        <w:t xml:space="preserve">niversity </w:t>
      </w:r>
      <w:r>
        <w:t>t</w:t>
      </w:r>
      <w:r w:rsidRPr="00DB3FC5">
        <w:t>eachers.</w:t>
      </w:r>
      <w:r>
        <w:t xml:space="preserve"> </w:t>
      </w:r>
      <w:r w:rsidRPr="00DB3FC5">
        <w:rPr>
          <w:i/>
          <w:iCs/>
        </w:rPr>
        <w:t>Higher Education</w:t>
      </w:r>
      <w:r w:rsidRPr="00DB3FC5">
        <w:t xml:space="preserve"> 63 (3): 353-365. doi:10.1007/s10734-011-9445-8.</w:t>
      </w:r>
    </w:p>
    <w:p w14:paraId="1C03D5AF" w14:textId="106CA435" w:rsidR="006A36B4" w:rsidRPr="00DB3FC5" w:rsidRDefault="006A36B4" w:rsidP="00DB3FC5">
      <w:pPr>
        <w:pStyle w:val="NormalWeb"/>
        <w:spacing w:line="360" w:lineRule="auto"/>
        <w:ind w:left="450" w:hanging="450"/>
      </w:pPr>
      <w:r w:rsidRPr="00DB3FC5">
        <w:t>Leisyte, L</w:t>
      </w:r>
      <w:r>
        <w:t>.</w:t>
      </w:r>
      <w:r w:rsidRPr="00DB3FC5">
        <w:t>, J</w:t>
      </w:r>
      <w:r>
        <w:t>.</w:t>
      </w:r>
      <w:r w:rsidRPr="00DB3FC5">
        <w:t xml:space="preserve"> Enders, and H</w:t>
      </w:r>
      <w:r>
        <w:t xml:space="preserve">. De Boer. 2009. </w:t>
      </w:r>
      <w:r w:rsidRPr="00DB3FC5">
        <w:t xml:space="preserve">The </w:t>
      </w:r>
      <w:r>
        <w:t>b</w:t>
      </w:r>
      <w:r w:rsidRPr="00DB3FC5">
        <w:t xml:space="preserve">alance between </w:t>
      </w:r>
      <w:r>
        <w:t>t</w:t>
      </w:r>
      <w:r w:rsidRPr="00DB3FC5">
        <w:t xml:space="preserve">eaching and </w:t>
      </w:r>
      <w:r>
        <w:t>r</w:t>
      </w:r>
      <w:r w:rsidRPr="00DB3FC5">
        <w:t xml:space="preserve">esearch in Dutch and English </w:t>
      </w:r>
      <w:r>
        <w:t>u</w:t>
      </w:r>
      <w:r w:rsidRPr="00DB3FC5">
        <w:t xml:space="preserve">niversities in the </w:t>
      </w:r>
      <w:r>
        <w:t>c</w:t>
      </w:r>
      <w:r w:rsidRPr="00DB3FC5">
        <w:t xml:space="preserve">ontext of </w:t>
      </w:r>
      <w:r>
        <w:t>u</w:t>
      </w:r>
      <w:r w:rsidRPr="00DB3FC5">
        <w:t xml:space="preserve">niversity </w:t>
      </w:r>
      <w:r>
        <w:t>g</w:t>
      </w:r>
      <w:r w:rsidRPr="00DB3FC5">
        <w:t xml:space="preserve">overnance </w:t>
      </w:r>
      <w:r>
        <w:t>r</w:t>
      </w:r>
      <w:r w:rsidRPr="00DB3FC5">
        <w:t xml:space="preserve">eforms." </w:t>
      </w:r>
      <w:r w:rsidRPr="00DB3FC5">
        <w:rPr>
          <w:i/>
          <w:iCs/>
        </w:rPr>
        <w:t>Higher Education</w:t>
      </w:r>
      <w:r w:rsidRPr="00DB3FC5">
        <w:t xml:space="preserve"> 58 (5): 619-635. doi:10.1007/s10734-009-9213-1.</w:t>
      </w:r>
    </w:p>
    <w:p w14:paraId="5A295C36" w14:textId="46BB06FB" w:rsidR="006A36B4" w:rsidRPr="00DB3FC5" w:rsidRDefault="006A36B4" w:rsidP="00DB3FC5">
      <w:pPr>
        <w:pStyle w:val="NormalWeb"/>
        <w:spacing w:line="360" w:lineRule="auto"/>
        <w:ind w:left="450" w:hanging="450"/>
      </w:pPr>
      <w:r w:rsidRPr="00DB3FC5">
        <w:t xml:space="preserve">Quinn, L. 2012. Enabling and </w:t>
      </w:r>
      <w:r>
        <w:t>c</w:t>
      </w:r>
      <w:r w:rsidRPr="00DB3FC5">
        <w:t xml:space="preserve">onstraining </w:t>
      </w:r>
      <w:r>
        <w:t>c</w:t>
      </w:r>
      <w:r w:rsidRPr="00DB3FC5">
        <w:t xml:space="preserve">onditions for </w:t>
      </w:r>
      <w:r>
        <w:t>a</w:t>
      </w:r>
      <w:r w:rsidRPr="00DB3FC5">
        <w:t xml:space="preserve">cademic </w:t>
      </w:r>
      <w:r>
        <w:t>s</w:t>
      </w:r>
      <w:r w:rsidRPr="00DB3FC5">
        <w:t xml:space="preserve">taff </w:t>
      </w:r>
      <w:r>
        <w:t>d</w:t>
      </w:r>
      <w:r w:rsidRPr="00DB3FC5">
        <w:t xml:space="preserve">evelopment. In </w:t>
      </w:r>
      <w:r w:rsidRPr="00DB3FC5">
        <w:rPr>
          <w:i/>
          <w:iCs/>
        </w:rPr>
        <w:t>Re-Imaging Academic Staff Development: Spaces for Disruption</w:t>
      </w:r>
      <w:r w:rsidRPr="00DB3FC5">
        <w:t>, ed</w:t>
      </w:r>
      <w:r>
        <w:t>.</w:t>
      </w:r>
      <w:r w:rsidRPr="00DB3FC5">
        <w:t xml:space="preserve"> L</w:t>
      </w:r>
      <w:r>
        <w:t>.</w:t>
      </w:r>
      <w:r w:rsidRPr="00DB3FC5">
        <w:t xml:space="preserve"> Quinn, 27-50. Stellenbosch: SUN MeDIA.</w:t>
      </w:r>
    </w:p>
    <w:p w14:paraId="7FC361F3" w14:textId="0E821EEF" w:rsidR="006A36B4" w:rsidRPr="00DB3FC5" w:rsidRDefault="006A36B4" w:rsidP="00DB3FC5">
      <w:pPr>
        <w:pStyle w:val="NormalWeb"/>
        <w:spacing w:line="360" w:lineRule="auto"/>
        <w:ind w:left="450" w:hanging="450"/>
      </w:pPr>
      <w:r>
        <w:t xml:space="preserve">Rose, G. 1997. </w:t>
      </w:r>
      <w:r w:rsidRPr="00DB3FC5">
        <w:t xml:space="preserve">Situating </w:t>
      </w:r>
      <w:r>
        <w:t>k</w:t>
      </w:r>
      <w:r w:rsidRPr="00DB3FC5">
        <w:t xml:space="preserve">nowledges: Positionality, </w:t>
      </w:r>
      <w:r>
        <w:t>r</w:t>
      </w:r>
      <w:r w:rsidRPr="00DB3FC5">
        <w:t xml:space="preserve">eflexivities and </w:t>
      </w:r>
      <w:r>
        <w:t>o</w:t>
      </w:r>
      <w:r w:rsidRPr="00DB3FC5">
        <w:t xml:space="preserve">ther </w:t>
      </w:r>
      <w:r>
        <w:t xml:space="preserve">tactics. </w:t>
      </w:r>
      <w:r w:rsidRPr="00DB3FC5">
        <w:t xml:space="preserve"> </w:t>
      </w:r>
      <w:r w:rsidRPr="00DB3FC5">
        <w:rPr>
          <w:i/>
          <w:iCs/>
        </w:rPr>
        <w:t>Progress in Human Geography</w:t>
      </w:r>
      <w:r w:rsidRPr="00DB3FC5">
        <w:t xml:space="preserve"> 21 (3): 305-320.</w:t>
      </w:r>
    </w:p>
    <w:p w14:paraId="05919B6C" w14:textId="59DFDAFC" w:rsidR="006A36B4" w:rsidRPr="00DB3FC5" w:rsidRDefault="006A36B4" w:rsidP="00DB3FC5">
      <w:pPr>
        <w:pStyle w:val="NormalWeb"/>
        <w:spacing w:line="360" w:lineRule="auto"/>
        <w:ind w:left="450" w:hanging="450"/>
      </w:pPr>
      <w:r w:rsidRPr="00DB3FC5">
        <w:t>Skelton, A</w:t>
      </w:r>
      <w:r>
        <w:t xml:space="preserve">. 2012. </w:t>
      </w:r>
      <w:r w:rsidRPr="00DB3FC5">
        <w:t xml:space="preserve">Teacher </w:t>
      </w:r>
      <w:r>
        <w:t>i</w:t>
      </w:r>
      <w:r w:rsidRPr="00DB3FC5">
        <w:t xml:space="preserve">dentities in a </w:t>
      </w:r>
      <w:r>
        <w:t>r</w:t>
      </w:r>
      <w:r w:rsidRPr="00DB3FC5">
        <w:t>esearch-</w:t>
      </w:r>
      <w:r>
        <w:t>l</w:t>
      </w:r>
      <w:r w:rsidRPr="00DB3FC5">
        <w:t xml:space="preserve">ed </w:t>
      </w:r>
      <w:r>
        <w:t>i</w:t>
      </w:r>
      <w:r w:rsidRPr="00DB3FC5">
        <w:t xml:space="preserve">nstitution: In the </w:t>
      </w:r>
      <w:r>
        <w:t>a</w:t>
      </w:r>
      <w:r w:rsidRPr="00DB3FC5">
        <w:t xml:space="preserve">scendancy </w:t>
      </w:r>
      <w:r>
        <w:t>o</w:t>
      </w:r>
      <w:r w:rsidRPr="00DB3FC5">
        <w:t xml:space="preserve">r on the </w:t>
      </w:r>
      <w:r>
        <w:t>retreat?</w:t>
      </w:r>
      <w:r w:rsidRPr="00DB3FC5">
        <w:t xml:space="preserve"> </w:t>
      </w:r>
      <w:r w:rsidRPr="00DB3FC5">
        <w:rPr>
          <w:i/>
          <w:iCs/>
        </w:rPr>
        <w:t>British Education Research Journal</w:t>
      </w:r>
      <w:r w:rsidRPr="00DB3FC5">
        <w:t xml:space="preserve"> 38 (1): 23-39. </w:t>
      </w:r>
      <w:r>
        <w:t>d</w:t>
      </w:r>
      <w:r w:rsidRPr="00DB3FC5">
        <w:t>oi:10.1080/01411926.2010.523454.</w:t>
      </w:r>
    </w:p>
    <w:p w14:paraId="3E042054" w14:textId="55853E38" w:rsidR="006A36B4" w:rsidRPr="00DB3FC5" w:rsidRDefault="006A36B4" w:rsidP="00DB3FC5">
      <w:pPr>
        <w:pStyle w:val="NormalWeb"/>
        <w:spacing w:line="360" w:lineRule="auto"/>
        <w:ind w:left="450" w:hanging="450"/>
      </w:pPr>
      <w:r w:rsidRPr="00DB3FC5">
        <w:t>Van Schalkwyk, S</w:t>
      </w:r>
      <w:r>
        <w:t>.</w:t>
      </w:r>
      <w:r w:rsidRPr="00DB3FC5">
        <w:t>, B</w:t>
      </w:r>
      <w:r>
        <w:t>.</w:t>
      </w:r>
      <w:r w:rsidRPr="00DB3FC5">
        <w:t xml:space="preserve"> Leibowitz, N</w:t>
      </w:r>
      <w:r>
        <w:t>.</w:t>
      </w:r>
      <w:r w:rsidRPr="00DB3FC5">
        <w:t xml:space="preserve"> Herman, and J</w:t>
      </w:r>
      <w:r>
        <w:t xml:space="preserve">. Farmer. 2015. </w:t>
      </w:r>
      <w:r w:rsidRPr="00DB3FC5">
        <w:t xml:space="preserve">Reflections on </w:t>
      </w:r>
      <w:r w:rsidR="00ED15B8">
        <w:t>p</w:t>
      </w:r>
      <w:r w:rsidRPr="00DB3FC5">
        <w:t xml:space="preserve">rofessional </w:t>
      </w:r>
      <w:r w:rsidR="00ED15B8">
        <w:t>l</w:t>
      </w:r>
      <w:r w:rsidRPr="00DB3FC5">
        <w:t xml:space="preserve">earning: Choices, </w:t>
      </w:r>
      <w:r w:rsidR="00ED15B8">
        <w:t>c</w:t>
      </w:r>
      <w:r w:rsidRPr="00DB3FC5">
        <w:t xml:space="preserve">ontext and </w:t>
      </w:r>
      <w:r w:rsidR="00ED15B8">
        <w:t>culture.</w:t>
      </w:r>
      <w:r w:rsidRPr="00DB3FC5">
        <w:t xml:space="preserve"> </w:t>
      </w:r>
      <w:r w:rsidRPr="00DB3FC5">
        <w:rPr>
          <w:i/>
          <w:iCs/>
        </w:rPr>
        <w:t>Studies in Educational Evaluation</w:t>
      </w:r>
      <w:r w:rsidRPr="00DB3FC5">
        <w:t xml:space="preserve">. </w:t>
      </w:r>
      <w:r>
        <w:fldChar w:fldCharType="begin"/>
      </w:r>
      <w:r>
        <w:instrText xml:space="preserve"> HYPERLINK "http://www.researchgate.net/publication/274264278_Reflections_on_professional_learning_Choices_context_and_culture" \t "_blank" </w:instrText>
      </w:r>
      <w:r>
        <w:fldChar w:fldCharType="separate"/>
      </w:r>
      <w:r w:rsidRPr="00DB3FC5">
        <w:rPr>
          <w:rStyle w:val="Hyperlink"/>
        </w:rPr>
        <w:t>http://www.researchgate.net/publication/274264278_Reflections_on_professional_learning_Choices_context_and_culture</w:t>
      </w:r>
      <w:r>
        <w:rPr>
          <w:rStyle w:val="Hyperlink"/>
        </w:rPr>
        <w:fldChar w:fldCharType="end"/>
      </w:r>
      <w:r w:rsidRPr="00DB3FC5">
        <w:t>.</w:t>
      </w:r>
    </w:p>
    <w:p w14:paraId="3F5902CB" w14:textId="77777777" w:rsidR="006A36B4" w:rsidRPr="00DB3FC5" w:rsidRDefault="006A36B4" w:rsidP="00DB3FC5">
      <w:pPr>
        <w:pStyle w:val="NormalWeb"/>
        <w:spacing w:line="360" w:lineRule="auto"/>
        <w:ind w:left="450" w:hanging="45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63681"/>
      <w:docPartObj>
        <w:docPartGallery w:val="Page Numbers (Bottom of Page)"/>
        <w:docPartUnique/>
      </w:docPartObj>
    </w:sdtPr>
    <w:sdtEndPr>
      <w:rPr>
        <w:noProof/>
      </w:rPr>
    </w:sdtEndPr>
    <w:sdtContent>
      <w:p w14:paraId="2DFC4AB6" w14:textId="77777777" w:rsidR="006A36B4" w:rsidRDefault="006A36B4">
        <w:pPr>
          <w:pStyle w:val="Footer"/>
          <w:jc w:val="center"/>
        </w:pPr>
        <w:r>
          <w:fldChar w:fldCharType="begin"/>
        </w:r>
        <w:r>
          <w:instrText xml:space="preserve"> PAGE   \* MERGEFORMAT </w:instrText>
        </w:r>
        <w:r>
          <w:fldChar w:fldCharType="separate"/>
        </w:r>
        <w:r w:rsidR="00FE7BA0">
          <w:rPr>
            <w:noProof/>
          </w:rPr>
          <w:t>1</w:t>
        </w:r>
        <w:r>
          <w:rPr>
            <w:noProof/>
          </w:rPr>
          <w:fldChar w:fldCharType="end"/>
        </w:r>
      </w:p>
    </w:sdtContent>
  </w:sdt>
  <w:p w14:paraId="42CAE7CE" w14:textId="77777777" w:rsidR="006A36B4" w:rsidRDefault="006A36B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49865" w14:textId="77777777" w:rsidR="006A36B4" w:rsidRDefault="006A36B4">
      <w:r>
        <w:separator/>
      </w:r>
    </w:p>
  </w:footnote>
  <w:footnote w:type="continuationSeparator" w:id="0">
    <w:p w14:paraId="6AFB3005" w14:textId="77777777" w:rsidR="006A36B4" w:rsidRDefault="006A36B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D3C35"/>
    <w:multiLevelType w:val="multilevel"/>
    <w:tmpl w:val="1520AB0A"/>
    <w:lvl w:ilvl="0">
      <w:start w:val="1"/>
      <w:numFmt w:val="bullet"/>
      <w:lvlText w:val="●"/>
      <w:lvlJc w:val="left"/>
      <w:pPr>
        <w:ind w:left="720" w:firstLine="1080"/>
      </w:pPr>
      <w:rPr>
        <w:rFonts w:ascii="Arial" w:eastAsia="Arial" w:hAnsi="Arial" w:cs="Cambria"/>
      </w:rPr>
    </w:lvl>
    <w:lvl w:ilvl="1">
      <w:start w:val="1"/>
      <w:numFmt w:val="bullet"/>
      <w:lvlText w:val="o"/>
      <w:lvlJc w:val="left"/>
      <w:pPr>
        <w:ind w:left="1440" w:firstLine="2520"/>
      </w:pPr>
      <w:rPr>
        <w:rFonts w:ascii="Arial" w:eastAsia="Arial" w:hAnsi="Arial" w:cs="Cambria"/>
      </w:rPr>
    </w:lvl>
    <w:lvl w:ilvl="2">
      <w:start w:val="1"/>
      <w:numFmt w:val="bullet"/>
      <w:lvlText w:val="▪"/>
      <w:lvlJc w:val="left"/>
      <w:pPr>
        <w:ind w:left="2160" w:firstLine="3960"/>
      </w:pPr>
      <w:rPr>
        <w:rFonts w:ascii="Arial" w:eastAsia="Arial" w:hAnsi="Arial" w:cs="Cambria"/>
      </w:rPr>
    </w:lvl>
    <w:lvl w:ilvl="3">
      <w:start w:val="1"/>
      <w:numFmt w:val="bullet"/>
      <w:lvlText w:val="●"/>
      <w:lvlJc w:val="left"/>
      <w:pPr>
        <w:ind w:left="2880" w:firstLine="5400"/>
      </w:pPr>
      <w:rPr>
        <w:rFonts w:ascii="Arial" w:eastAsia="Arial" w:hAnsi="Arial" w:cs="Cambria"/>
      </w:rPr>
    </w:lvl>
    <w:lvl w:ilvl="4">
      <w:start w:val="1"/>
      <w:numFmt w:val="bullet"/>
      <w:lvlText w:val="o"/>
      <w:lvlJc w:val="left"/>
      <w:pPr>
        <w:ind w:left="3600" w:firstLine="6840"/>
      </w:pPr>
      <w:rPr>
        <w:rFonts w:ascii="Arial" w:eastAsia="Arial" w:hAnsi="Arial" w:cs="Cambria"/>
      </w:rPr>
    </w:lvl>
    <w:lvl w:ilvl="5">
      <w:start w:val="1"/>
      <w:numFmt w:val="bullet"/>
      <w:lvlText w:val="▪"/>
      <w:lvlJc w:val="left"/>
      <w:pPr>
        <w:ind w:left="4320" w:firstLine="8280"/>
      </w:pPr>
      <w:rPr>
        <w:rFonts w:ascii="Arial" w:eastAsia="Arial" w:hAnsi="Arial" w:cs="Cambria"/>
      </w:rPr>
    </w:lvl>
    <w:lvl w:ilvl="6">
      <w:start w:val="1"/>
      <w:numFmt w:val="bullet"/>
      <w:lvlText w:val="●"/>
      <w:lvlJc w:val="left"/>
      <w:pPr>
        <w:ind w:left="5040" w:firstLine="9720"/>
      </w:pPr>
      <w:rPr>
        <w:rFonts w:ascii="Arial" w:eastAsia="Arial" w:hAnsi="Arial" w:cs="Cambria"/>
      </w:rPr>
    </w:lvl>
    <w:lvl w:ilvl="7">
      <w:start w:val="1"/>
      <w:numFmt w:val="bullet"/>
      <w:lvlText w:val="o"/>
      <w:lvlJc w:val="left"/>
      <w:pPr>
        <w:ind w:left="5760" w:firstLine="11160"/>
      </w:pPr>
      <w:rPr>
        <w:rFonts w:ascii="Arial" w:eastAsia="Arial" w:hAnsi="Arial" w:cs="Cambria"/>
      </w:rPr>
    </w:lvl>
    <w:lvl w:ilvl="8">
      <w:start w:val="1"/>
      <w:numFmt w:val="bullet"/>
      <w:lvlText w:val="▪"/>
      <w:lvlJc w:val="left"/>
      <w:pPr>
        <w:ind w:left="6480" w:firstLine="12600"/>
      </w:pPr>
      <w:rPr>
        <w:rFonts w:ascii="Arial" w:eastAsia="Arial" w:hAnsi="Arial" w:cs="Cambr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960"/>
    <w:rsid w:val="000122D4"/>
    <w:rsid w:val="000159C1"/>
    <w:rsid w:val="00016214"/>
    <w:rsid w:val="00024BAC"/>
    <w:rsid w:val="0003685A"/>
    <w:rsid w:val="00044B02"/>
    <w:rsid w:val="000468BC"/>
    <w:rsid w:val="000471DD"/>
    <w:rsid w:val="00054551"/>
    <w:rsid w:val="00064526"/>
    <w:rsid w:val="0007034B"/>
    <w:rsid w:val="000836C2"/>
    <w:rsid w:val="00096626"/>
    <w:rsid w:val="000A1F65"/>
    <w:rsid w:val="000A5525"/>
    <w:rsid w:val="000C56A4"/>
    <w:rsid w:val="000C71FA"/>
    <w:rsid w:val="000D287D"/>
    <w:rsid w:val="000D6140"/>
    <w:rsid w:val="000F2925"/>
    <w:rsid w:val="000F2CB6"/>
    <w:rsid w:val="00102B25"/>
    <w:rsid w:val="0010763B"/>
    <w:rsid w:val="0010773D"/>
    <w:rsid w:val="00142891"/>
    <w:rsid w:val="00147D9E"/>
    <w:rsid w:val="00152697"/>
    <w:rsid w:val="0015353D"/>
    <w:rsid w:val="00153960"/>
    <w:rsid w:val="0015631A"/>
    <w:rsid w:val="0015644C"/>
    <w:rsid w:val="0015753E"/>
    <w:rsid w:val="0016627B"/>
    <w:rsid w:val="001769A5"/>
    <w:rsid w:val="00187684"/>
    <w:rsid w:val="001A3A06"/>
    <w:rsid w:val="001B4862"/>
    <w:rsid w:val="001C1F88"/>
    <w:rsid w:val="001D0CA2"/>
    <w:rsid w:val="001E2BAB"/>
    <w:rsid w:val="001E2CB3"/>
    <w:rsid w:val="001F314D"/>
    <w:rsid w:val="001F6597"/>
    <w:rsid w:val="00205621"/>
    <w:rsid w:val="002141F1"/>
    <w:rsid w:val="00214438"/>
    <w:rsid w:val="00234428"/>
    <w:rsid w:val="002428A1"/>
    <w:rsid w:val="0024561E"/>
    <w:rsid w:val="00254B9D"/>
    <w:rsid w:val="0027359D"/>
    <w:rsid w:val="00275A11"/>
    <w:rsid w:val="002820E3"/>
    <w:rsid w:val="00283B54"/>
    <w:rsid w:val="0028534F"/>
    <w:rsid w:val="00293E66"/>
    <w:rsid w:val="002A3CDB"/>
    <w:rsid w:val="002D5EDD"/>
    <w:rsid w:val="002D71C1"/>
    <w:rsid w:val="002D7A52"/>
    <w:rsid w:val="002D7FAA"/>
    <w:rsid w:val="00313F79"/>
    <w:rsid w:val="00320BB1"/>
    <w:rsid w:val="003338DC"/>
    <w:rsid w:val="00345158"/>
    <w:rsid w:val="003576F5"/>
    <w:rsid w:val="0037660C"/>
    <w:rsid w:val="00383557"/>
    <w:rsid w:val="00394F6F"/>
    <w:rsid w:val="003C022F"/>
    <w:rsid w:val="003C3995"/>
    <w:rsid w:val="003C5A47"/>
    <w:rsid w:val="003C5E1E"/>
    <w:rsid w:val="003D02B8"/>
    <w:rsid w:val="003E393A"/>
    <w:rsid w:val="0040618E"/>
    <w:rsid w:val="0040665E"/>
    <w:rsid w:val="00423955"/>
    <w:rsid w:val="00432D96"/>
    <w:rsid w:val="004368CB"/>
    <w:rsid w:val="00462544"/>
    <w:rsid w:val="0047572A"/>
    <w:rsid w:val="004908BC"/>
    <w:rsid w:val="00493F0D"/>
    <w:rsid w:val="00494DEB"/>
    <w:rsid w:val="005027F7"/>
    <w:rsid w:val="00515D1C"/>
    <w:rsid w:val="00534E71"/>
    <w:rsid w:val="00541C08"/>
    <w:rsid w:val="005504B0"/>
    <w:rsid w:val="005556D2"/>
    <w:rsid w:val="00565103"/>
    <w:rsid w:val="005663E0"/>
    <w:rsid w:val="00566818"/>
    <w:rsid w:val="005668F4"/>
    <w:rsid w:val="00571E57"/>
    <w:rsid w:val="00573C07"/>
    <w:rsid w:val="005852AE"/>
    <w:rsid w:val="005872EE"/>
    <w:rsid w:val="00592077"/>
    <w:rsid w:val="005A2C59"/>
    <w:rsid w:val="005A4174"/>
    <w:rsid w:val="005A4EBE"/>
    <w:rsid w:val="005B13A7"/>
    <w:rsid w:val="005B2D4F"/>
    <w:rsid w:val="005C0FA5"/>
    <w:rsid w:val="005C1749"/>
    <w:rsid w:val="005C735B"/>
    <w:rsid w:val="005C7B4D"/>
    <w:rsid w:val="005D1255"/>
    <w:rsid w:val="005E0644"/>
    <w:rsid w:val="005E78FD"/>
    <w:rsid w:val="005F4CBC"/>
    <w:rsid w:val="005F77D7"/>
    <w:rsid w:val="006023E8"/>
    <w:rsid w:val="0060714A"/>
    <w:rsid w:val="00614B32"/>
    <w:rsid w:val="006224BC"/>
    <w:rsid w:val="00626526"/>
    <w:rsid w:val="00627836"/>
    <w:rsid w:val="006314D1"/>
    <w:rsid w:val="006630F1"/>
    <w:rsid w:val="00671279"/>
    <w:rsid w:val="00671BA8"/>
    <w:rsid w:val="00672BA0"/>
    <w:rsid w:val="0067680C"/>
    <w:rsid w:val="006929FB"/>
    <w:rsid w:val="00695CCE"/>
    <w:rsid w:val="006A2A33"/>
    <w:rsid w:val="006A36B4"/>
    <w:rsid w:val="006A6A47"/>
    <w:rsid w:val="006B0159"/>
    <w:rsid w:val="006C6015"/>
    <w:rsid w:val="006D09B3"/>
    <w:rsid w:val="006D20A8"/>
    <w:rsid w:val="006D2BA6"/>
    <w:rsid w:val="006D427B"/>
    <w:rsid w:val="006D4563"/>
    <w:rsid w:val="006E2337"/>
    <w:rsid w:val="006E3D78"/>
    <w:rsid w:val="006F46B5"/>
    <w:rsid w:val="006F659A"/>
    <w:rsid w:val="0070095A"/>
    <w:rsid w:val="007421BA"/>
    <w:rsid w:val="0075674B"/>
    <w:rsid w:val="007744BC"/>
    <w:rsid w:val="00774DD1"/>
    <w:rsid w:val="007A7D7D"/>
    <w:rsid w:val="007C6905"/>
    <w:rsid w:val="007E0D9E"/>
    <w:rsid w:val="007F105B"/>
    <w:rsid w:val="007F5F1C"/>
    <w:rsid w:val="00800E5B"/>
    <w:rsid w:val="008045FC"/>
    <w:rsid w:val="00807A53"/>
    <w:rsid w:val="00813AD6"/>
    <w:rsid w:val="00814F30"/>
    <w:rsid w:val="00815510"/>
    <w:rsid w:val="00835C2A"/>
    <w:rsid w:val="0083761F"/>
    <w:rsid w:val="0084261E"/>
    <w:rsid w:val="0084780B"/>
    <w:rsid w:val="008502E2"/>
    <w:rsid w:val="00850731"/>
    <w:rsid w:val="00850C59"/>
    <w:rsid w:val="00852D82"/>
    <w:rsid w:val="0085563F"/>
    <w:rsid w:val="00861E23"/>
    <w:rsid w:val="00865CE4"/>
    <w:rsid w:val="00875401"/>
    <w:rsid w:val="00880F4F"/>
    <w:rsid w:val="0088182E"/>
    <w:rsid w:val="008A3BD6"/>
    <w:rsid w:val="008A606F"/>
    <w:rsid w:val="008B2DCB"/>
    <w:rsid w:val="008D0244"/>
    <w:rsid w:val="008D2D18"/>
    <w:rsid w:val="008D77A4"/>
    <w:rsid w:val="008E7966"/>
    <w:rsid w:val="008F6FB4"/>
    <w:rsid w:val="008F70B9"/>
    <w:rsid w:val="009002FC"/>
    <w:rsid w:val="00900B08"/>
    <w:rsid w:val="00950707"/>
    <w:rsid w:val="00955AB9"/>
    <w:rsid w:val="00960349"/>
    <w:rsid w:val="00961147"/>
    <w:rsid w:val="00971F2E"/>
    <w:rsid w:val="00983042"/>
    <w:rsid w:val="009A63F4"/>
    <w:rsid w:val="009B3EAE"/>
    <w:rsid w:val="009C2DB1"/>
    <w:rsid w:val="009C469F"/>
    <w:rsid w:val="009C600A"/>
    <w:rsid w:val="009C7071"/>
    <w:rsid w:val="009D1090"/>
    <w:rsid w:val="009D7146"/>
    <w:rsid w:val="009E600D"/>
    <w:rsid w:val="009E756B"/>
    <w:rsid w:val="009F6582"/>
    <w:rsid w:val="009F7BE8"/>
    <w:rsid w:val="00A02E46"/>
    <w:rsid w:val="00A06376"/>
    <w:rsid w:val="00A10516"/>
    <w:rsid w:val="00A27A05"/>
    <w:rsid w:val="00A27EA8"/>
    <w:rsid w:val="00A3752D"/>
    <w:rsid w:val="00A438E8"/>
    <w:rsid w:val="00A4594B"/>
    <w:rsid w:val="00A51356"/>
    <w:rsid w:val="00A528F0"/>
    <w:rsid w:val="00A564A4"/>
    <w:rsid w:val="00A61702"/>
    <w:rsid w:val="00A66A7D"/>
    <w:rsid w:val="00A75C67"/>
    <w:rsid w:val="00A81FF0"/>
    <w:rsid w:val="00A90461"/>
    <w:rsid w:val="00A93811"/>
    <w:rsid w:val="00AB1CDC"/>
    <w:rsid w:val="00AB1CDD"/>
    <w:rsid w:val="00AB67DD"/>
    <w:rsid w:val="00AC2BFF"/>
    <w:rsid w:val="00AC640B"/>
    <w:rsid w:val="00AC7A04"/>
    <w:rsid w:val="00AE3E85"/>
    <w:rsid w:val="00AF3B44"/>
    <w:rsid w:val="00B018FF"/>
    <w:rsid w:val="00B16A7A"/>
    <w:rsid w:val="00B17FBF"/>
    <w:rsid w:val="00B21C7D"/>
    <w:rsid w:val="00B24E6D"/>
    <w:rsid w:val="00B31866"/>
    <w:rsid w:val="00B32DA2"/>
    <w:rsid w:val="00B4305B"/>
    <w:rsid w:val="00B52A0F"/>
    <w:rsid w:val="00B56679"/>
    <w:rsid w:val="00B64FE8"/>
    <w:rsid w:val="00B7531C"/>
    <w:rsid w:val="00B75A35"/>
    <w:rsid w:val="00B92525"/>
    <w:rsid w:val="00BA070D"/>
    <w:rsid w:val="00BA0714"/>
    <w:rsid w:val="00BB7CA4"/>
    <w:rsid w:val="00BC19C8"/>
    <w:rsid w:val="00BC4E45"/>
    <w:rsid w:val="00BC5DF1"/>
    <w:rsid w:val="00BD026D"/>
    <w:rsid w:val="00BE150B"/>
    <w:rsid w:val="00BE46C7"/>
    <w:rsid w:val="00BE53DE"/>
    <w:rsid w:val="00BE66CA"/>
    <w:rsid w:val="00BE710E"/>
    <w:rsid w:val="00C040C9"/>
    <w:rsid w:val="00C05DB1"/>
    <w:rsid w:val="00C06685"/>
    <w:rsid w:val="00C07727"/>
    <w:rsid w:val="00C12368"/>
    <w:rsid w:val="00C1395D"/>
    <w:rsid w:val="00C1468A"/>
    <w:rsid w:val="00C56EDC"/>
    <w:rsid w:val="00C6109E"/>
    <w:rsid w:val="00C63D93"/>
    <w:rsid w:val="00C63FCB"/>
    <w:rsid w:val="00C653BF"/>
    <w:rsid w:val="00C7278D"/>
    <w:rsid w:val="00C7457D"/>
    <w:rsid w:val="00CB136A"/>
    <w:rsid w:val="00CC501A"/>
    <w:rsid w:val="00CC5E23"/>
    <w:rsid w:val="00CD4694"/>
    <w:rsid w:val="00CE6016"/>
    <w:rsid w:val="00CF57C8"/>
    <w:rsid w:val="00CF60E1"/>
    <w:rsid w:val="00CF6B31"/>
    <w:rsid w:val="00D03421"/>
    <w:rsid w:val="00D079C4"/>
    <w:rsid w:val="00D07EB0"/>
    <w:rsid w:val="00D134E8"/>
    <w:rsid w:val="00D13CD1"/>
    <w:rsid w:val="00D15123"/>
    <w:rsid w:val="00D17B4D"/>
    <w:rsid w:val="00D20879"/>
    <w:rsid w:val="00D21C1D"/>
    <w:rsid w:val="00D34A1B"/>
    <w:rsid w:val="00D364C9"/>
    <w:rsid w:val="00D64469"/>
    <w:rsid w:val="00D87DAF"/>
    <w:rsid w:val="00D91392"/>
    <w:rsid w:val="00DB3FC5"/>
    <w:rsid w:val="00DC41BE"/>
    <w:rsid w:val="00DD09D3"/>
    <w:rsid w:val="00DD2D56"/>
    <w:rsid w:val="00DD3D37"/>
    <w:rsid w:val="00DE6115"/>
    <w:rsid w:val="00E04389"/>
    <w:rsid w:val="00E048DF"/>
    <w:rsid w:val="00E04DAB"/>
    <w:rsid w:val="00E11AC4"/>
    <w:rsid w:val="00E17A9B"/>
    <w:rsid w:val="00E204BC"/>
    <w:rsid w:val="00E211A8"/>
    <w:rsid w:val="00E22518"/>
    <w:rsid w:val="00E26EEF"/>
    <w:rsid w:val="00E3183C"/>
    <w:rsid w:val="00E3418A"/>
    <w:rsid w:val="00E359FD"/>
    <w:rsid w:val="00E56B42"/>
    <w:rsid w:val="00E627D1"/>
    <w:rsid w:val="00E745ED"/>
    <w:rsid w:val="00E82299"/>
    <w:rsid w:val="00E90969"/>
    <w:rsid w:val="00E92B6B"/>
    <w:rsid w:val="00EB24AD"/>
    <w:rsid w:val="00EB342C"/>
    <w:rsid w:val="00EB342D"/>
    <w:rsid w:val="00EC08F4"/>
    <w:rsid w:val="00EC1318"/>
    <w:rsid w:val="00EC5E1A"/>
    <w:rsid w:val="00ED080F"/>
    <w:rsid w:val="00ED15B8"/>
    <w:rsid w:val="00ED7B7D"/>
    <w:rsid w:val="00EE3758"/>
    <w:rsid w:val="00EE6CDC"/>
    <w:rsid w:val="00EF2F65"/>
    <w:rsid w:val="00F019A2"/>
    <w:rsid w:val="00F13212"/>
    <w:rsid w:val="00F13499"/>
    <w:rsid w:val="00F27354"/>
    <w:rsid w:val="00F638C7"/>
    <w:rsid w:val="00F63E95"/>
    <w:rsid w:val="00F7042F"/>
    <w:rsid w:val="00F74763"/>
    <w:rsid w:val="00F91451"/>
    <w:rsid w:val="00FA2204"/>
    <w:rsid w:val="00FA3ACA"/>
    <w:rsid w:val="00FA6341"/>
    <w:rsid w:val="00FB1CBA"/>
    <w:rsid w:val="00FB4DF8"/>
    <w:rsid w:val="00FB521D"/>
    <w:rsid w:val="00FC0732"/>
    <w:rsid w:val="00FC77BA"/>
    <w:rsid w:val="00FD32CA"/>
    <w:rsid w:val="00FE3F4D"/>
    <w:rsid w:val="00FE7BA0"/>
    <w:rsid w:val="00FF45FE"/>
  </w:rsids>
  <m:mathPr>
    <m:mathFont m:val="Cambria Math"/>
    <m:brkBin m:val="before"/>
    <m:brkBinSub m:val="--"/>
    <m:smallFrac/>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BD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ZA" w:eastAsia="en-ZA" w:bidi="ar-SA"/>
      </w:rPr>
    </w:rPrDefault>
    <w:pPrDefault/>
  </w:docDefaults>
  <w:latentStyles w:defLockedState="0" w:defUIPriority="0" w:defSemiHidden="0" w:defUnhideWhenUsed="0" w:defQFormat="0" w:count="276">
    <w:lsdException w:name="footnote text" w:uiPriority="99"/>
    <w:lsdException w:name="footnote reference" w:uiPriority="99"/>
    <w:lsdException w:name="Hyperlink" w:uiPriority="99"/>
    <w:lsdException w:name="Normal (Web)" w:uiPriority="99"/>
  </w:latentStyles>
  <w:style w:type="paragraph" w:default="1" w:styleId="Normal">
    <w:name w:val="Normal"/>
    <w:rsid w:val="00FB521D"/>
  </w:style>
  <w:style w:type="paragraph" w:styleId="Heading1">
    <w:name w:val="heading 1"/>
    <w:basedOn w:val="Normal"/>
    <w:next w:val="Normal"/>
    <w:rsid w:val="00FB521D"/>
    <w:pPr>
      <w:keepNext/>
      <w:keepLines/>
      <w:spacing w:before="480"/>
      <w:outlineLvl w:val="0"/>
    </w:pPr>
    <w:rPr>
      <w:rFonts w:ascii="Times New Roman" w:eastAsia="Times New Roman" w:hAnsi="Times New Roman" w:cs="Times New Roman"/>
      <w:b/>
      <w:color w:val="3170A8"/>
      <w:sz w:val="32"/>
      <w:szCs w:val="32"/>
    </w:rPr>
  </w:style>
  <w:style w:type="paragraph" w:styleId="Heading2">
    <w:name w:val="heading 2"/>
    <w:basedOn w:val="Normal"/>
    <w:next w:val="Normal"/>
    <w:rsid w:val="00FB521D"/>
    <w:pPr>
      <w:keepNext/>
      <w:keepLines/>
      <w:spacing w:before="200"/>
      <w:outlineLvl w:val="1"/>
    </w:pPr>
    <w:rPr>
      <w:rFonts w:ascii="Calibri" w:eastAsia="Calibri" w:hAnsi="Calibri" w:cs="Calibri"/>
      <w:b/>
      <w:color w:val="4F81BD"/>
      <w:sz w:val="26"/>
      <w:szCs w:val="26"/>
    </w:rPr>
  </w:style>
  <w:style w:type="paragraph" w:styleId="Heading3">
    <w:name w:val="heading 3"/>
    <w:basedOn w:val="Normal"/>
    <w:next w:val="Normal"/>
    <w:rsid w:val="00FB521D"/>
    <w:pPr>
      <w:keepNext/>
      <w:keepLines/>
      <w:spacing w:before="280" w:after="80"/>
      <w:outlineLvl w:val="2"/>
    </w:pPr>
    <w:rPr>
      <w:b/>
      <w:sz w:val="28"/>
      <w:szCs w:val="28"/>
    </w:rPr>
  </w:style>
  <w:style w:type="paragraph" w:styleId="Heading4">
    <w:name w:val="heading 4"/>
    <w:basedOn w:val="Normal"/>
    <w:next w:val="Normal"/>
    <w:rsid w:val="00FB521D"/>
    <w:pPr>
      <w:keepNext/>
      <w:keepLines/>
      <w:spacing w:before="240" w:after="40"/>
      <w:outlineLvl w:val="3"/>
    </w:pPr>
    <w:rPr>
      <w:b/>
    </w:rPr>
  </w:style>
  <w:style w:type="paragraph" w:styleId="Heading5">
    <w:name w:val="heading 5"/>
    <w:basedOn w:val="Normal"/>
    <w:next w:val="Normal"/>
    <w:rsid w:val="00FB521D"/>
    <w:pPr>
      <w:keepNext/>
      <w:keepLines/>
      <w:spacing w:before="220" w:after="40"/>
      <w:outlineLvl w:val="4"/>
    </w:pPr>
    <w:rPr>
      <w:b/>
      <w:sz w:val="22"/>
      <w:szCs w:val="22"/>
    </w:rPr>
  </w:style>
  <w:style w:type="paragraph" w:styleId="Heading6">
    <w:name w:val="heading 6"/>
    <w:basedOn w:val="Normal"/>
    <w:next w:val="Normal"/>
    <w:rsid w:val="00FB521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D07EB0"/>
    <w:rPr>
      <w:rFonts w:ascii="Tahoma" w:hAnsi="Tahoma" w:cs="Tahoma"/>
      <w:sz w:val="16"/>
      <w:szCs w:val="16"/>
    </w:rPr>
  </w:style>
  <w:style w:type="character" w:customStyle="1" w:styleId="BalloonTextChar">
    <w:name w:val="Balloon Text Char"/>
    <w:basedOn w:val="DefaultParagraphFont"/>
    <w:uiPriority w:val="99"/>
    <w:semiHidden/>
    <w:rsid w:val="000A44A1"/>
    <w:rPr>
      <w:rFonts w:ascii="Lucida Grande" w:hAnsi="Lucida Grande"/>
      <w:sz w:val="18"/>
      <w:szCs w:val="18"/>
    </w:rPr>
  </w:style>
  <w:style w:type="paragraph" w:styleId="Title">
    <w:name w:val="Title"/>
    <w:basedOn w:val="Normal"/>
    <w:next w:val="Normal"/>
    <w:rsid w:val="00FB521D"/>
    <w:pPr>
      <w:keepNext/>
      <w:keepLines/>
      <w:spacing w:before="480" w:after="120"/>
    </w:pPr>
    <w:rPr>
      <w:b/>
      <w:sz w:val="72"/>
      <w:szCs w:val="72"/>
    </w:rPr>
  </w:style>
  <w:style w:type="paragraph" w:styleId="Subtitle">
    <w:name w:val="Subtitle"/>
    <w:basedOn w:val="Normal"/>
    <w:next w:val="Normal"/>
    <w:rsid w:val="00FB521D"/>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FB521D"/>
    <w:rPr>
      <w:sz w:val="20"/>
      <w:szCs w:val="20"/>
    </w:rPr>
  </w:style>
  <w:style w:type="character" w:customStyle="1" w:styleId="CommentTextChar">
    <w:name w:val="Comment Text Char"/>
    <w:basedOn w:val="DefaultParagraphFont"/>
    <w:link w:val="CommentText"/>
    <w:uiPriority w:val="99"/>
    <w:semiHidden/>
    <w:rsid w:val="00FB521D"/>
    <w:rPr>
      <w:sz w:val="20"/>
      <w:szCs w:val="20"/>
    </w:rPr>
  </w:style>
  <w:style w:type="character" w:styleId="CommentReference">
    <w:name w:val="annotation reference"/>
    <w:basedOn w:val="DefaultParagraphFont"/>
    <w:uiPriority w:val="99"/>
    <w:semiHidden/>
    <w:unhideWhenUsed/>
    <w:rsid w:val="00FB521D"/>
    <w:rPr>
      <w:sz w:val="16"/>
      <w:szCs w:val="16"/>
    </w:rPr>
  </w:style>
  <w:style w:type="character" w:customStyle="1" w:styleId="BalloonTextChar1">
    <w:name w:val="Balloon Text Char1"/>
    <w:basedOn w:val="DefaultParagraphFont"/>
    <w:link w:val="BalloonText"/>
    <w:uiPriority w:val="99"/>
    <w:semiHidden/>
    <w:rsid w:val="00D07EB0"/>
    <w:rPr>
      <w:rFonts w:ascii="Tahoma" w:hAnsi="Tahoma" w:cs="Tahoma"/>
      <w:sz w:val="16"/>
      <w:szCs w:val="16"/>
    </w:rPr>
  </w:style>
  <w:style w:type="paragraph" w:styleId="NormalWeb">
    <w:name w:val="Normal (Web)"/>
    <w:basedOn w:val="Normal"/>
    <w:uiPriority w:val="99"/>
    <w:unhideWhenUsed/>
    <w:rsid w:val="00B92525"/>
    <w:pPr>
      <w:spacing w:before="100" w:beforeAutospacing="1" w:after="100" w:afterAutospacing="1"/>
    </w:pPr>
    <w:rPr>
      <w:rFonts w:ascii="Times New Roman" w:eastAsiaTheme="minorEastAsia" w:hAnsi="Times New Roman" w:cs="Times New Roman"/>
      <w:color w:val="auto"/>
    </w:rPr>
  </w:style>
  <w:style w:type="character" w:styleId="Hyperlink">
    <w:name w:val="Hyperlink"/>
    <w:basedOn w:val="DefaultParagraphFont"/>
    <w:uiPriority w:val="99"/>
    <w:semiHidden/>
    <w:unhideWhenUsed/>
    <w:rsid w:val="00B92525"/>
    <w:rPr>
      <w:color w:val="0000FF"/>
      <w:u w:val="single"/>
    </w:rPr>
  </w:style>
  <w:style w:type="paragraph" w:styleId="CommentSubject">
    <w:name w:val="annotation subject"/>
    <w:basedOn w:val="CommentText"/>
    <w:next w:val="CommentText"/>
    <w:link w:val="CommentSubjectChar"/>
    <w:uiPriority w:val="99"/>
    <w:semiHidden/>
    <w:unhideWhenUsed/>
    <w:rsid w:val="008B2DCB"/>
    <w:rPr>
      <w:b/>
      <w:bCs/>
    </w:rPr>
  </w:style>
  <w:style w:type="character" w:customStyle="1" w:styleId="CommentSubjectChar">
    <w:name w:val="Comment Subject Char"/>
    <w:basedOn w:val="CommentTextChar"/>
    <w:link w:val="CommentSubject"/>
    <w:uiPriority w:val="99"/>
    <w:semiHidden/>
    <w:rsid w:val="008B2DCB"/>
    <w:rPr>
      <w:b/>
      <w:bCs/>
      <w:sz w:val="20"/>
      <w:szCs w:val="20"/>
    </w:rPr>
  </w:style>
  <w:style w:type="paragraph" w:styleId="EndnoteText">
    <w:name w:val="endnote text"/>
    <w:basedOn w:val="Normal"/>
    <w:link w:val="EndnoteTextChar"/>
    <w:uiPriority w:val="99"/>
    <w:semiHidden/>
    <w:unhideWhenUsed/>
    <w:rsid w:val="00900B08"/>
    <w:rPr>
      <w:sz w:val="20"/>
      <w:szCs w:val="20"/>
    </w:rPr>
  </w:style>
  <w:style w:type="character" w:customStyle="1" w:styleId="EndnoteTextChar">
    <w:name w:val="Endnote Text Char"/>
    <w:basedOn w:val="DefaultParagraphFont"/>
    <w:link w:val="EndnoteText"/>
    <w:uiPriority w:val="99"/>
    <w:semiHidden/>
    <w:rsid w:val="00900B08"/>
    <w:rPr>
      <w:sz w:val="20"/>
      <w:szCs w:val="20"/>
    </w:rPr>
  </w:style>
  <w:style w:type="paragraph" w:styleId="FootnoteText">
    <w:name w:val="footnote text"/>
    <w:basedOn w:val="Normal"/>
    <w:link w:val="FootnoteTextChar"/>
    <w:uiPriority w:val="99"/>
    <w:semiHidden/>
    <w:unhideWhenUsed/>
    <w:rsid w:val="00900B08"/>
    <w:rPr>
      <w:sz w:val="20"/>
      <w:szCs w:val="20"/>
    </w:rPr>
  </w:style>
  <w:style w:type="character" w:customStyle="1" w:styleId="FootnoteTextChar">
    <w:name w:val="Footnote Text Char"/>
    <w:basedOn w:val="DefaultParagraphFont"/>
    <w:link w:val="FootnoteText"/>
    <w:uiPriority w:val="99"/>
    <w:semiHidden/>
    <w:rsid w:val="00900B08"/>
    <w:rPr>
      <w:sz w:val="20"/>
      <w:szCs w:val="20"/>
    </w:rPr>
  </w:style>
  <w:style w:type="character" w:styleId="EndnoteReference">
    <w:name w:val="endnote reference"/>
    <w:basedOn w:val="DefaultParagraphFont"/>
    <w:uiPriority w:val="99"/>
    <w:semiHidden/>
    <w:unhideWhenUsed/>
    <w:rsid w:val="00900B08"/>
    <w:rPr>
      <w:vertAlign w:val="superscript"/>
    </w:rPr>
  </w:style>
  <w:style w:type="character" w:styleId="FootnoteReference">
    <w:name w:val="footnote reference"/>
    <w:basedOn w:val="DefaultParagraphFont"/>
    <w:uiPriority w:val="99"/>
    <w:semiHidden/>
    <w:unhideWhenUsed/>
    <w:rsid w:val="00900B08"/>
    <w:rPr>
      <w:vertAlign w:val="superscript"/>
    </w:rPr>
  </w:style>
  <w:style w:type="paragraph" w:styleId="Footer">
    <w:name w:val="footer"/>
    <w:basedOn w:val="Normal"/>
    <w:link w:val="FooterChar"/>
    <w:uiPriority w:val="99"/>
    <w:unhideWhenUsed/>
    <w:rsid w:val="00F91451"/>
    <w:pPr>
      <w:tabs>
        <w:tab w:val="center" w:pos="4513"/>
        <w:tab w:val="right" w:pos="9026"/>
      </w:tabs>
    </w:pPr>
  </w:style>
  <w:style w:type="character" w:customStyle="1" w:styleId="FooterChar">
    <w:name w:val="Footer Char"/>
    <w:basedOn w:val="DefaultParagraphFont"/>
    <w:link w:val="Footer"/>
    <w:uiPriority w:val="99"/>
    <w:rsid w:val="00F91451"/>
  </w:style>
  <w:style w:type="paragraph" w:customStyle="1" w:styleId="paragraph">
    <w:name w:val="paragraph"/>
    <w:basedOn w:val="Normal"/>
    <w:rsid w:val="00C653BF"/>
    <w:pPr>
      <w:spacing w:before="100" w:beforeAutospacing="1" w:after="100" w:afterAutospacing="1"/>
    </w:pPr>
    <w:rPr>
      <w:rFonts w:ascii="Times New Roman" w:eastAsia="Times New Roman" w:hAnsi="Times New Roman" w:cs="Times New Roman"/>
      <w:color w:val="auto"/>
    </w:rPr>
  </w:style>
  <w:style w:type="character" w:customStyle="1" w:styleId="normaltextrun">
    <w:name w:val="normaltextrun"/>
    <w:basedOn w:val="DefaultParagraphFont"/>
    <w:rsid w:val="00C653BF"/>
  </w:style>
  <w:style w:type="character" w:customStyle="1" w:styleId="eop">
    <w:name w:val="eop"/>
    <w:basedOn w:val="DefaultParagraphFont"/>
    <w:rsid w:val="00C653BF"/>
  </w:style>
  <w:style w:type="character" w:customStyle="1" w:styleId="spellingerror">
    <w:name w:val="spellingerror"/>
    <w:basedOn w:val="DefaultParagraphFont"/>
    <w:rsid w:val="00C653BF"/>
  </w:style>
  <w:style w:type="character" w:customStyle="1" w:styleId="scx101519740">
    <w:name w:val="scx101519740"/>
    <w:basedOn w:val="DefaultParagraphFont"/>
    <w:rsid w:val="00C653BF"/>
  </w:style>
  <w:style w:type="paragraph" w:styleId="Header">
    <w:name w:val="header"/>
    <w:basedOn w:val="Normal"/>
    <w:link w:val="HeaderChar"/>
    <w:uiPriority w:val="99"/>
    <w:unhideWhenUsed/>
    <w:rsid w:val="009E756B"/>
    <w:pPr>
      <w:tabs>
        <w:tab w:val="center" w:pos="4513"/>
        <w:tab w:val="right" w:pos="9026"/>
      </w:tabs>
    </w:pPr>
  </w:style>
  <w:style w:type="character" w:customStyle="1" w:styleId="HeaderChar">
    <w:name w:val="Header Char"/>
    <w:basedOn w:val="DefaultParagraphFont"/>
    <w:link w:val="Header"/>
    <w:uiPriority w:val="99"/>
    <w:rsid w:val="009E756B"/>
  </w:style>
  <w:style w:type="paragraph" w:styleId="DocumentMap">
    <w:name w:val="Document Map"/>
    <w:basedOn w:val="Normal"/>
    <w:link w:val="DocumentMapChar"/>
    <w:uiPriority w:val="99"/>
    <w:semiHidden/>
    <w:unhideWhenUsed/>
    <w:rsid w:val="00D15123"/>
    <w:rPr>
      <w:rFonts w:ascii="Lucida Grande" w:hAnsi="Lucida Grande"/>
    </w:rPr>
  </w:style>
  <w:style w:type="character" w:customStyle="1" w:styleId="DocumentMapChar">
    <w:name w:val="Document Map Char"/>
    <w:basedOn w:val="DefaultParagraphFont"/>
    <w:link w:val="DocumentMap"/>
    <w:uiPriority w:val="99"/>
    <w:semiHidden/>
    <w:rsid w:val="00D15123"/>
    <w:rPr>
      <w:rFonts w:ascii="Lucida Grande" w:hAnsi="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ZA" w:eastAsia="en-ZA" w:bidi="ar-SA"/>
      </w:rPr>
    </w:rPrDefault>
    <w:pPrDefault/>
  </w:docDefaults>
  <w:latentStyles w:defLockedState="0" w:defUIPriority="0" w:defSemiHidden="0" w:defUnhideWhenUsed="0" w:defQFormat="0" w:count="276">
    <w:lsdException w:name="footnote text" w:uiPriority="99"/>
    <w:lsdException w:name="footnote reference" w:uiPriority="99"/>
    <w:lsdException w:name="Hyperlink" w:uiPriority="99"/>
    <w:lsdException w:name="Normal (Web)" w:uiPriority="99"/>
  </w:latentStyles>
  <w:style w:type="paragraph" w:default="1" w:styleId="Normal">
    <w:name w:val="Normal"/>
    <w:rsid w:val="00FB521D"/>
  </w:style>
  <w:style w:type="paragraph" w:styleId="Heading1">
    <w:name w:val="heading 1"/>
    <w:basedOn w:val="Normal"/>
    <w:next w:val="Normal"/>
    <w:rsid w:val="00FB521D"/>
    <w:pPr>
      <w:keepNext/>
      <w:keepLines/>
      <w:spacing w:before="480"/>
      <w:outlineLvl w:val="0"/>
    </w:pPr>
    <w:rPr>
      <w:rFonts w:ascii="Times New Roman" w:eastAsia="Times New Roman" w:hAnsi="Times New Roman" w:cs="Times New Roman"/>
      <w:b/>
      <w:color w:val="3170A8"/>
      <w:sz w:val="32"/>
      <w:szCs w:val="32"/>
    </w:rPr>
  </w:style>
  <w:style w:type="paragraph" w:styleId="Heading2">
    <w:name w:val="heading 2"/>
    <w:basedOn w:val="Normal"/>
    <w:next w:val="Normal"/>
    <w:rsid w:val="00FB521D"/>
    <w:pPr>
      <w:keepNext/>
      <w:keepLines/>
      <w:spacing w:before="200"/>
      <w:outlineLvl w:val="1"/>
    </w:pPr>
    <w:rPr>
      <w:rFonts w:ascii="Calibri" w:eastAsia="Calibri" w:hAnsi="Calibri" w:cs="Calibri"/>
      <w:b/>
      <w:color w:val="4F81BD"/>
      <w:sz w:val="26"/>
      <w:szCs w:val="26"/>
    </w:rPr>
  </w:style>
  <w:style w:type="paragraph" w:styleId="Heading3">
    <w:name w:val="heading 3"/>
    <w:basedOn w:val="Normal"/>
    <w:next w:val="Normal"/>
    <w:rsid w:val="00FB521D"/>
    <w:pPr>
      <w:keepNext/>
      <w:keepLines/>
      <w:spacing w:before="280" w:after="80"/>
      <w:outlineLvl w:val="2"/>
    </w:pPr>
    <w:rPr>
      <w:b/>
      <w:sz w:val="28"/>
      <w:szCs w:val="28"/>
    </w:rPr>
  </w:style>
  <w:style w:type="paragraph" w:styleId="Heading4">
    <w:name w:val="heading 4"/>
    <w:basedOn w:val="Normal"/>
    <w:next w:val="Normal"/>
    <w:rsid w:val="00FB521D"/>
    <w:pPr>
      <w:keepNext/>
      <w:keepLines/>
      <w:spacing w:before="240" w:after="40"/>
      <w:outlineLvl w:val="3"/>
    </w:pPr>
    <w:rPr>
      <w:b/>
    </w:rPr>
  </w:style>
  <w:style w:type="paragraph" w:styleId="Heading5">
    <w:name w:val="heading 5"/>
    <w:basedOn w:val="Normal"/>
    <w:next w:val="Normal"/>
    <w:rsid w:val="00FB521D"/>
    <w:pPr>
      <w:keepNext/>
      <w:keepLines/>
      <w:spacing w:before="220" w:after="40"/>
      <w:outlineLvl w:val="4"/>
    </w:pPr>
    <w:rPr>
      <w:b/>
      <w:sz w:val="22"/>
      <w:szCs w:val="22"/>
    </w:rPr>
  </w:style>
  <w:style w:type="paragraph" w:styleId="Heading6">
    <w:name w:val="heading 6"/>
    <w:basedOn w:val="Normal"/>
    <w:next w:val="Normal"/>
    <w:rsid w:val="00FB521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D07EB0"/>
    <w:rPr>
      <w:rFonts w:ascii="Tahoma" w:hAnsi="Tahoma" w:cs="Tahoma"/>
      <w:sz w:val="16"/>
      <w:szCs w:val="16"/>
    </w:rPr>
  </w:style>
  <w:style w:type="character" w:customStyle="1" w:styleId="BalloonTextChar">
    <w:name w:val="Balloon Text Char"/>
    <w:basedOn w:val="DefaultParagraphFont"/>
    <w:uiPriority w:val="99"/>
    <w:semiHidden/>
    <w:rsid w:val="000A44A1"/>
    <w:rPr>
      <w:rFonts w:ascii="Lucida Grande" w:hAnsi="Lucida Grande"/>
      <w:sz w:val="18"/>
      <w:szCs w:val="18"/>
    </w:rPr>
  </w:style>
  <w:style w:type="paragraph" w:styleId="Title">
    <w:name w:val="Title"/>
    <w:basedOn w:val="Normal"/>
    <w:next w:val="Normal"/>
    <w:rsid w:val="00FB521D"/>
    <w:pPr>
      <w:keepNext/>
      <w:keepLines/>
      <w:spacing w:before="480" w:after="120"/>
    </w:pPr>
    <w:rPr>
      <w:b/>
      <w:sz w:val="72"/>
      <w:szCs w:val="72"/>
    </w:rPr>
  </w:style>
  <w:style w:type="paragraph" w:styleId="Subtitle">
    <w:name w:val="Subtitle"/>
    <w:basedOn w:val="Normal"/>
    <w:next w:val="Normal"/>
    <w:rsid w:val="00FB521D"/>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FB521D"/>
    <w:rPr>
      <w:sz w:val="20"/>
      <w:szCs w:val="20"/>
    </w:rPr>
  </w:style>
  <w:style w:type="character" w:customStyle="1" w:styleId="CommentTextChar">
    <w:name w:val="Comment Text Char"/>
    <w:basedOn w:val="DefaultParagraphFont"/>
    <w:link w:val="CommentText"/>
    <w:uiPriority w:val="99"/>
    <w:semiHidden/>
    <w:rsid w:val="00FB521D"/>
    <w:rPr>
      <w:sz w:val="20"/>
      <w:szCs w:val="20"/>
    </w:rPr>
  </w:style>
  <w:style w:type="character" w:styleId="CommentReference">
    <w:name w:val="annotation reference"/>
    <w:basedOn w:val="DefaultParagraphFont"/>
    <w:uiPriority w:val="99"/>
    <w:semiHidden/>
    <w:unhideWhenUsed/>
    <w:rsid w:val="00FB521D"/>
    <w:rPr>
      <w:sz w:val="16"/>
      <w:szCs w:val="16"/>
    </w:rPr>
  </w:style>
  <w:style w:type="character" w:customStyle="1" w:styleId="BalloonTextChar1">
    <w:name w:val="Balloon Text Char1"/>
    <w:basedOn w:val="DefaultParagraphFont"/>
    <w:link w:val="BalloonText"/>
    <w:uiPriority w:val="99"/>
    <w:semiHidden/>
    <w:rsid w:val="00D07EB0"/>
    <w:rPr>
      <w:rFonts w:ascii="Tahoma" w:hAnsi="Tahoma" w:cs="Tahoma"/>
      <w:sz w:val="16"/>
      <w:szCs w:val="16"/>
    </w:rPr>
  </w:style>
  <w:style w:type="paragraph" w:styleId="NormalWeb">
    <w:name w:val="Normal (Web)"/>
    <w:basedOn w:val="Normal"/>
    <w:uiPriority w:val="99"/>
    <w:unhideWhenUsed/>
    <w:rsid w:val="00B92525"/>
    <w:pPr>
      <w:spacing w:before="100" w:beforeAutospacing="1" w:after="100" w:afterAutospacing="1"/>
    </w:pPr>
    <w:rPr>
      <w:rFonts w:ascii="Times New Roman" w:eastAsiaTheme="minorEastAsia" w:hAnsi="Times New Roman" w:cs="Times New Roman"/>
      <w:color w:val="auto"/>
    </w:rPr>
  </w:style>
  <w:style w:type="character" w:styleId="Hyperlink">
    <w:name w:val="Hyperlink"/>
    <w:basedOn w:val="DefaultParagraphFont"/>
    <w:uiPriority w:val="99"/>
    <w:semiHidden/>
    <w:unhideWhenUsed/>
    <w:rsid w:val="00B92525"/>
    <w:rPr>
      <w:color w:val="0000FF"/>
      <w:u w:val="single"/>
    </w:rPr>
  </w:style>
  <w:style w:type="paragraph" w:styleId="CommentSubject">
    <w:name w:val="annotation subject"/>
    <w:basedOn w:val="CommentText"/>
    <w:next w:val="CommentText"/>
    <w:link w:val="CommentSubjectChar"/>
    <w:uiPriority w:val="99"/>
    <w:semiHidden/>
    <w:unhideWhenUsed/>
    <w:rsid w:val="008B2DCB"/>
    <w:rPr>
      <w:b/>
      <w:bCs/>
    </w:rPr>
  </w:style>
  <w:style w:type="character" w:customStyle="1" w:styleId="CommentSubjectChar">
    <w:name w:val="Comment Subject Char"/>
    <w:basedOn w:val="CommentTextChar"/>
    <w:link w:val="CommentSubject"/>
    <w:uiPriority w:val="99"/>
    <w:semiHidden/>
    <w:rsid w:val="008B2DCB"/>
    <w:rPr>
      <w:b/>
      <w:bCs/>
      <w:sz w:val="20"/>
      <w:szCs w:val="20"/>
    </w:rPr>
  </w:style>
  <w:style w:type="paragraph" w:styleId="EndnoteText">
    <w:name w:val="endnote text"/>
    <w:basedOn w:val="Normal"/>
    <w:link w:val="EndnoteTextChar"/>
    <w:uiPriority w:val="99"/>
    <w:semiHidden/>
    <w:unhideWhenUsed/>
    <w:rsid w:val="00900B08"/>
    <w:rPr>
      <w:sz w:val="20"/>
      <w:szCs w:val="20"/>
    </w:rPr>
  </w:style>
  <w:style w:type="character" w:customStyle="1" w:styleId="EndnoteTextChar">
    <w:name w:val="Endnote Text Char"/>
    <w:basedOn w:val="DefaultParagraphFont"/>
    <w:link w:val="EndnoteText"/>
    <w:uiPriority w:val="99"/>
    <w:semiHidden/>
    <w:rsid w:val="00900B08"/>
    <w:rPr>
      <w:sz w:val="20"/>
      <w:szCs w:val="20"/>
    </w:rPr>
  </w:style>
  <w:style w:type="paragraph" w:styleId="FootnoteText">
    <w:name w:val="footnote text"/>
    <w:basedOn w:val="Normal"/>
    <w:link w:val="FootnoteTextChar"/>
    <w:uiPriority w:val="99"/>
    <w:semiHidden/>
    <w:unhideWhenUsed/>
    <w:rsid w:val="00900B08"/>
    <w:rPr>
      <w:sz w:val="20"/>
      <w:szCs w:val="20"/>
    </w:rPr>
  </w:style>
  <w:style w:type="character" w:customStyle="1" w:styleId="FootnoteTextChar">
    <w:name w:val="Footnote Text Char"/>
    <w:basedOn w:val="DefaultParagraphFont"/>
    <w:link w:val="FootnoteText"/>
    <w:uiPriority w:val="99"/>
    <w:semiHidden/>
    <w:rsid w:val="00900B08"/>
    <w:rPr>
      <w:sz w:val="20"/>
      <w:szCs w:val="20"/>
    </w:rPr>
  </w:style>
  <w:style w:type="character" w:styleId="EndnoteReference">
    <w:name w:val="endnote reference"/>
    <w:basedOn w:val="DefaultParagraphFont"/>
    <w:uiPriority w:val="99"/>
    <w:semiHidden/>
    <w:unhideWhenUsed/>
    <w:rsid w:val="00900B08"/>
    <w:rPr>
      <w:vertAlign w:val="superscript"/>
    </w:rPr>
  </w:style>
  <w:style w:type="character" w:styleId="FootnoteReference">
    <w:name w:val="footnote reference"/>
    <w:basedOn w:val="DefaultParagraphFont"/>
    <w:uiPriority w:val="99"/>
    <w:semiHidden/>
    <w:unhideWhenUsed/>
    <w:rsid w:val="00900B08"/>
    <w:rPr>
      <w:vertAlign w:val="superscript"/>
    </w:rPr>
  </w:style>
  <w:style w:type="paragraph" w:styleId="Footer">
    <w:name w:val="footer"/>
    <w:basedOn w:val="Normal"/>
    <w:link w:val="FooterChar"/>
    <w:uiPriority w:val="99"/>
    <w:unhideWhenUsed/>
    <w:rsid w:val="00F91451"/>
    <w:pPr>
      <w:tabs>
        <w:tab w:val="center" w:pos="4513"/>
        <w:tab w:val="right" w:pos="9026"/>
      </w:tabs>
    </w:pPr>
  </w:style>
  <w:style w:type="character" w:customStyle="1" w:styleId="FooterChar">
    <w:name w:val="Footer Char"/>
    <w:basedOn w:val="DefaultParagraphFont"/>
    <w:link w:val="Footer"/>
    <w:uiPriority w:val="99"/>
    <w:rsid w:val="00F91451"/>
  </w:style>
  <w:style w:type="paragraph" w:customStyle="1" w:styleId="paragraph">
    <w:name w:val="paragraph"/>
    <w:basedOn w:val="Normal"/>
    <w:rsid w:val="00C653BF"/>
    <w:pPr>
      <w:spacing w:before="100" w:beforeAutospacing="1" w:after="100" w:afterAutospacing="1"/>
    </w:pPr>
    <w:rPr>
      <w:rFonts w:ascii="Times New Roman" w:eastAsia="Times New Roman" w:hAnsi="Times New Roman" w:cs="Times New Roman"/>
      <w:color w:val="auto"/>
    </w:rPr>
  </w:style>
  <w:style w:type="character" w:customStyle="1" w:styleId="normaltextrun">
    <w:name w:val="normaltextrun"/>
    <w:basedOn w:val="DefaultParagraphFont"/>
    <w:rsid w:val="00C653BF"/>
  </w:style>
  <w:style w:type="character" w:customStyle="1" w:styleId="eop">
    <w:name w:val="eop"/>
    <w:basedOn w:val="DefaultParagraphFont"/>
    <w:rsid w:val="00C653BF"/>
  </w:style>
  <w:style w:type="character" w:customStyle="1" w:styleId="spellingerror">
    <w:name w:val="spellingerror"/>
    <w:basedOn w:val="DefaultParagraphFont"/>
    <w:rsid w:val="00C653BF"/>
  </w:style>
  <w:style w:type="character" w:customStyle="1" w:styleId="scx101519740">
    <w:name w:val="scx101519740"/>
    <w:basedOn w:val="DefaultParagraphFont"/>
    <w:rsid w:val="00C653BF"/>
  </w:style>
  <w:style w:type="paragraph" w:styleId="Header">
    <w:name w:val="header"/>
    <w:basedOn w:val="Normal"/>
    <w:link w:val="HeaderChar"/>
    <w:uiPriority w:val="99"/>
    <w:unhideWhenUsed/>
    <w:rsid w:val="009E756B"/>
    <w:pPr>
      <w:tabs>
        <w:tab w:val="center" w:pos="4513"/>
        <w:tab w:val="right" w:pos="9026"/>
      </w:tabs>
    </w:pPr>
  </w:style>
  <w:style w:type="character" w:customStyle="1" w:styleId="HeaderChar">
    <w:name w:val="Header Char"/>
    <w:basedOn w:val="DefaultParagraphFont"/>
    <w:link w:val="Header"/>
    <w:uiPriority w:val="99"/>
    <w:rsid w:val="009E756B"/>
  </w:style>
  <w:style w:type="paragraph" w:styleId="DocumentMap">
    <w:name w:val="Document Map"/>
    <w:basedOn w:val="Normal"/>
    <w:link w:val="DocumentMapChar"/>
    <w:uiPriority w:val="99"/>
    <w:semiHidden/>
    <w:unhideWhenUsed/>
    <w:rsid w:val="00D15123"/>
    <w:rPr>
      <w:rFonts w:ascii="Lucida Grande" w:hAnsi="Lucida Grande"/>
    </w:rPr>
  </w:style>
  <w:style w:type="character" w:customStyle="1" w:styleId="DocumentMapChar">
    <w:name w:val="Document Map Char"/>
    <w:basedOn w:val="DefaultParagraphFont"/>
    <w:link w:val="DocumentMap"/>
    <w:uiPriority w:val="99"/>
    <w:semiHidden/>
    <w:rsid w:val="00D15123"/>
    <w:rPr>
      <w:rFonts w:ascii="Lucida Grande" w:hAnsi="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3558">
      <w:bodyDiv w:val="1"/>
      <w:marLeft w:val="0"/>
      <w:marRight w:val="0"/>
      <w:marTop w:val="0"/>
      <w:marBottom w:val="0"/>
      <w:divBdr>
        <w:top w:val="none" w:sz="0" w:space="0" w:color="auto"/>
        <w:left w:val="none" w:sz="0" w:space="0" w:color="auto"/>
        <w:bottom w:val="none" w:sz="0" w:space="0" w:color="auto"/>
        <w:right w:val="none" w:sz="0" w:space="0" w:color="auto"/>
      </w:divBdr>
    </w:div>
    <w:div w:id="352998391">
      <w:bodyDiv w:val="1"/>
      <w:marLeft w:val="0"/>
      <w:marRight w:val="0"/>
      <w:marTop w:val="0"/>
      <w:marBottom w:val="0"/>
      <w:divBdr>
        <w:top w:val="none" w:sz="0" w:space="0" w:color="auto"/>
        <w:left w:val="none" w:sz="0" w:space="0" w:color="auto"/>
        <w:bottom w:val="none" w:sz="0" w:space="0" w:color="auto"/>
        <w:right w:val="none" w:sz="0" w:space="0" w:color="auto"/>
      </w:divBdr>
    </w:div>
    <w:div w:id="355934266">
      <w:bodyDiv w:val="1"/>
      <w:marLeft w:val="0"/>
      <w:marRight w:val="0"/>
      <w:marTop w:val="0"/>
      <w:marBottom w:val="0"/>
      <w:divBdr>
        <w:top w:val="none" w:sz="0" w:space="0" w:color="auto"/>
        <w:left w:val="none" w:sz="0" w:space="0" w:color="auto"/>
        <w:bottom w:val="none" w:sz="0" w:space="0" w:color="auto"/>
        <w:right w:val="none" w:sz="0" w:space="0" w:color="auto"/>
      </w:divBdr>
    </w:div>
    <w:div w:id="385109909">
      <w:bodyDiv w:val="1"/>
      <w:marLeft w:val="0"/>
      <w:marRight w:val="0"/>
      <w:marTop w:val="0"/>
      <w:marBottom w:val="0"/>
      <w:divBdr>
        <w:top w:val="none" w:sz="0" w:space="0" w:color="auto"/>
        <w:left w:val="none" w:sz="0" w:space="0" w:color="auto"/>
        <w:bottom w:val="none" w:sz="0" w:space="0" w:color="auto"/>
        <w:right w:val="none" w:sz="0" w:space="0" w:color="auto"/>
      </w:divBdr>
      <w:divsChild>
        <w:div w:id="856694734">
          <w:marLeft w:val="0"/>
          <w:marRight w:val="0"/>
          <w:marTop w:val="0"/>
          <w:marBottom w:val="0"/>
          <w:divBdr>
            <w:top w:val="none" w:sz="0" w:space="0" w:color="auto"/>
            <w:left w:val="none" w:sz="0" w:space="0" w:color="auto"/>
            <w:bottom w:val="none" w:sz="0" w:space="0" w:color="auto"/>
            <w:right w:val="none" w:sz="0" w:space="0" w:color="auto"/>
          </w:divBdr>
        </w:div>
        <w:div w:id="737628395">
          <w:marLeft w:val="0"/>
          <w:marRight w:val="0"/>
          <w:marTop w:val="0"/>
          <w:marBottom w:val="0"/>
          <w:divBdr>
            <w:top w:val="none" w:sz="0" w:space="0" w:color="auto"/>
            <w:left w:val="none" w:sz="0" w:space="0" w:color="auto"/>
            <w:bottom w:val="none" w:sz="0" w:space="0" w:color="auto"/>
            <w:right w:val="none" w:sz="0" w:space="0" w:color="auto"/>
          </w:divBdr>
        </w:div>
        <w:div w:id="1740398912">
          <w:marLeft w:val="0"/>
          <w:marRight w:val="0"/>
          <w:marTop w:val="0"/>
          <w:marBottom w:val="0"/>
          <w:divBdr>
            <w:top w:val="none" w:sz="0" w:space="0" w:color="auto"/>
            <w:left w:val="none" w:sz="0" w:space="0" w:color="auto"/>
            <w:bottom w:val="none" w:sz="0" w:space="0" w:color="auto"/>
            <w:right w:val="none" w:sz="0" w:space="0" w:color="auto"/>
          </w:divBdr>
        </w:div>
        <w:div w:id="2043627925">
          <w:marLeft w:val="0"/>
          <w:marRight w:val="0"/>
          <w:marTop w:val="0"/>
          <w:marBottom w:val="0"/>
          <w:divBdr>
            <w:top w:val="none" w:sz="0" w:space="0" w:color="auto"/>
            <w:left w:val="none" w:sz="0" w:space="0" w:color="auto"/>
            <w:bottom w:val="none" w:sz="0" w:space="0" w:color="auto"/>
            <w:right w:val="none" w:sz="0" w:space="0" w:color="auto"/>
          </w:divBdr>
        </w:div>
        <w:div w:id="2081706100">
          <w:marLeft w:val="0"/>
          <w:marRight w:val="0"/>
          <w:marTop w:val="0"/>
          <w:marBottom w:val="0"/>
          <w:divBdr>
            <w:top w:val="none" w:sz="0" w:space="0" w:color="auto"/>
            <w:left w:val="none" w:sz="0" w:space="0" w:color="auto"/>
            <w:bottom w:val="none" w:sz="0" w:space="0" w:color="auto"/>
            <w:right w:val="none" w:sz="0" w:space="0" w:color="auto"/>
          </w:divBdr>
        </w:div>
      </w:divsChild>
    </w:div>
    <w:div w:id="464083331">
      <w:bodyDiv w:val="1"/>
      <w:marLeft w:val="0"/>
      <w:marRight w:val="0"/>
      <w:marTop w:val="0"/>
      <w:marBottom w:val="0"/>
      <w:divBdr>
        <w:top w:val="none" w:sz="0" w:space="0" w:color="auto"/>
        <w:left w:val="none" w:sz="0" w:space="0" w:color="auto"/>
        <w:bottom w:val="none" w:sz="0" w:space="0" w:color="auto"/>
        <w:right w:val="none" w:sz="0" w:space="0" w:color="auto"/>
      </w:divBdr>
    </w:div>
    <w:div w:id="494297207">
      <w:bodyDiv w:val="1"/>
      <w:marLeft w:val="0"/>
      <w:marRight w:val="0"/>
      <w:marTop w:val="0"/>
      <w:marBottom w:val="0"/>
      <w:divBdr>
        <w:top w:val="none" w:sz="0" w:space="0" w:color="auto"/>
        <w:left w:val="none" w:sz="0" w:space="0" w:color="auto"/>
        <w:bottom w:val="none" w:sz="0" w:space="0" w:color="auto"/>
        <w:right w:val="none" w:sz="0" w:space="0" w:color="auto"/>
      </w:divBdr>
    </w:div>
    <w:div w:id="553006029">
      <w:bodyDiv w:val="1"/>
      <w:marLeft w:val="0"/>
      <w:marRight w:val="0"/>
      <w:marTop w:val="0"/>
      <w:marBottom w:val="0"/>
      <w:divBdr>
        <w:top w:val="none" w:sz="0" w:space="0" w:color="auto"/>
        <w:left w:val="none" w:sz="0" w:space="0" w:color="auto"/>
        <w:bottom w:val="none" w:sz="0" w:space="0" w:color="auto"/>
        <w:right w:val="none" w:sz="0" w:space="0" w:color="auto"/>
      </w:divBdr>
    </w:div>
    <w:div w:id="588317230">
      <w:bodyDiv w:val="1"/>
      <w:marLeft w:val="0"/>
      <w:marRight w:val="0"/>
      <w:marTop w:val="0"/>
      <w:marBottom w:val="0"/>
      <w:divBdr>
        <w:top w:val="none" w:sz="0" w:space="0" w:color="auto"/>
        <w:left w:val="none" w:sz="0" w:space="0" w:color="auto"/>
        <w:bottom w:val="none" w:sz="0" w:space="0" w:color="auto"/>
        <w:right w:val="none" w:sz="0" w:space="0" w:color="auto"/>
      </w:divBdr>
    </w:div>
    <w:div w:id="734428901">
      <w:bodyDiv w:val="1"/>
      <w:marLeft w:val="0"/>
      <w:marRight w:val="0"/>
      <w:marTop w:val="0"/>
      <w:marBottom w:val="0"/>
      <w:divBdr>
        <w:top w:val="none" w:sz="0" w:space="0" w:color="auto"/>
        <w:left w:val="none" w:sz="0" w:space="0" w:color="auto"/>
        <w:bottom w:val="none" w:sz="0" w:space="0" w:color="auto"/>
        <w:right w:val="none" w:sz="0" w:space="0" w:color="auto"/>
      </w:divBdr>
      <w:divsChild>
        <w:div w:id="594704739">
          <w:marLeft w:val="0"/>
          <w:marRight w:val="0"/>
          <w:marTop w:val="0"/>
          <w:marBottom w:val="0"/>
          <w:divBdr>
            <w:top w:val="none" w:sz="0" w:space="0" w:color="auto"/>
            <w:left w:val="none" w:sz="0" w:space="0" w:color="auto"/>
            <w:bottom w:val="none" w:sz="0" w:space="0" w:color="auto"/>
            <w:right w:val="none" w:sz="0" w:space="0" w:color="auto"/>
          </w:divBdr>
        </w:div>
        <w:div w:id="1976370652">
          <w:marLeft w:val="0"/>
          <w:marRight w:val="0"/>
          <w:marTop w:val="0"/>
          <w:marBottom w:val="0"/>
          <w:divBdr>
            <w:top w:val="none" w:sz="0" w:space="0" w:color="auto"/>
            <w:left w:val="none" w:sz="0" w:space="0" w:color="auto"/>
            <w:bottom w:val="none" w:sz="0" w:space="0" w:color="auto"/>
            <w:right w:val="none" w:sz="0" w:space="0" w:color="auto"/>
          </w:divBdr>
        </w:div>
        <w:div w:id="1369065193">
          <w:marLeft w:val="0"/>
          <w:marRight w:val="0"/>
          <w:marTop w:val="0"/>
          <w:marBottom w:val="0"/>
          <w:divBdr>
            <w:top w:val="none" w:sz="0" w:space="0" w:color="auto"/>
            <w:left w:val="none" w:sz="0" w:space="0" w:color="auto"/>
            <w:bottom w:val="none" w:sz="0" w:space="0" w:color="auto"/>
            <w:right w:val="none" w:sz="0" w:space="0" w:color="auto"/>
          </w:divBdr>
        </w:div>
        <w:div w:id="139814717">
          <w:marLeft w:val="0"/>
          <w:marRight w:val="0"/>
          <w:marTop w:val="0"/>
          <w:marBottom w:val="0"/>
          <w:divBdr>
            <w:top w:val="none" w:sz="0" w:space="0" w:color="auto"/>
            <w:left w:val="none" w:sz="0" w:space="0" w:color="auto"/>
            <w:bottom w:val="none" w:sz="0" w:space="0" w:color="auto"/>
            <w:right w:val="none" w:sz="0" w:space="0" w:color="auto"/>
          </w:divBdr>
        </w:div>
        <w:div w:id="1133594086">
          <w:marLeft w:val="0"/>
          <w:marRight w:val="0"/>
          <w:marTop w:val="0"/>
          <w:marBottom w:val="0"/>
          <w:divBdr>
            <w:top w:val="none" w:sz="0" w:space="0" w:color="auto"/>
            <w:left w:val="none" w:sz="0" w:space="0" w:color="auto"/>
            <w:bottom w:val="none" w:sz="0" w:space="0" w:color="auto"/>
            <w:right w:val="none" w:sz="0" w:space="0" w:color="auto"/>
          </w:divBdr>
        </w:div>
        <w:div w:id="626161235">
          <w:marLeft w:val="0"/>
          <w:marRight w:val="0"/>
          <w:marTop w:val="0"/>
          <w:marBottom w:val="0"/>
          <w:divBdr>
            <w:top w:val="none" w:sz="0" w:space="0" w:color="auto"/>
            <w:left w:val="none" w:sz="0" w:space="0" w:color="auto"/>
            <w:bottom w:val="none" w:sz="0" w:space="0" w:color="auto"/>
            <w:right w:val="none" w:sz="0" w:space="0" w:color="auto"/>
          </w:divBdr>
        </w:div>
        <w:div w:id="1886867849">
          <w:marLeft w:val="0"/>
          <w:marRight w:val="0"/>
          <w:marTop w:val="0"/>
          <w:marBottom w:val="0"/>
          <w:divBdr>
            <w:top w:val="none" w:sz="0" w:space="0" w:color="auto"/>
            <w:left w:val="none" w:sz="0" w:space="0" w:color="auto"/>
            <w:bottom w:val="none" w:sz="0" w:space="0" w:color="auto"/>
            <w:right w:val="none" w:sz="0" w:space="0" w:color="auto"/>
          </w:divBdr>
        </w:div>
        <w:div w:id="440346355">
          <w:marLeft w:val="0"/>
          <w:marRight w:val="0"/>
          <w:marTop w:val="0"/>
          <w:marBottom w:val="0"/>
          <w:divBdr>
            <w:top w:val="none" w:sz="0" w:space="0" w:color="auto"/>
            <w:left w:val="none" w:sz="0" w:space="0" w:color="auto"/>
            <w:bottom w:val="none" w:sz="0" w:space="0" w:color="auto"/>
            <w:right w:val="none" w:sz="0" w:space="0" w:color="auto"/>
          </w:divBdr>
        </w:div>
        <w:div w:id="1131676485">
          <w:marLeft w:val="0"/>
          <w:marRight w:val="0"/>
          <w:marTop w:val="0"/>
          <w:marBottom w:val="0"/>
          <w:divBdr>
            <w:top w:val="none" w:sz="0" w:space="0" w:color="auto"/>
            <w:left w:val="none" w:sz="0" w:space="0" w:color="auto"/>
            <w:bottom w:val="none" w:sz="0" w:space="0" w:color="auto"/>
            <w:right w:val="none" w:sz="0" w:space="0" w:color="auto"/>
          </w:divBdr>
        </w:div>
        <w:div w:id="1778983935">
          <w:marLeft w:val="0"/>
          <w:marRight w:val="0"/>
          <w:marTop w:val="0"/>
          <w:marBottom w:val="0"/>
          <w:divBdr>
            <w:top w:val="none" w:sz="0" w:space="0" w:color="auto"/>
            <w:left w:val="none" w:sz="0" w:space="0" w:color="auto"/>
            <w:bottom w:val="none" w:sz="0" w:space="0" w:color="auto"/>
            <w:right w:val="none" w:sz="0" w:space="0" w:color="auto"/>
          </w:divBdr>
        </w:div>
        <w:div w:id="1844395313">
          <w:marLeft w:val="0"/>
          <w:marRight w:val="0"/>
          <w:marTop w:val="0"/>
          <w:marBottom w:val="0"/>
          <w:divBdr>
            <w:top w:val="none" w:sz="0" w:space="0" w:color="auto"/>
            <w:left w:val="none" w:sz="0" w:space="0" w:color="auto"/>
            <w:bottom w:val="none" w:sz="0" w:space="0" w:color="auto"/>
            <w:right w:val="none" w:sz="0" w:space="0" w:color="auto"/>
          </w:divBdr>
        </w:div>
        <w:div w:id="336005613">
          <w:marLeft w:val="0"/>
          <w:marRight w:val="0"/>
          <w:marTop w:val="0"/>
          <w:marBottom w:val="0"/>
          <w:divBdr>
            <w:top w:val="none" w:sz="0" w:space="0" w:color="auto"/>
            <w:left w:val="none" w:sz="0" w:space="0" w:color="auto"/>
            <w:bottom w:val="none" w:sz="0" w:space="0" w:color="auto"/>
            <w:right w:val="none" w:sz="0" w:space="0" w:color="auto"/>
          </w:divBdr>
        </w:div>
        <w:div w:id="1304889475">
          <w:marLeft w:val="0"/>
          <w:marRight w:val="0"/>
          <w:marTop w:val="0"/>
          <w:marBottom w:val="0"/>
          <w:divBdr>
            <w:top w:val="none" w:sz="0" w:space="0" w:color="auto"/>
            <w:left w:val="none" w:sz="0" w:space="0" w:color="auto"/>
            <w:bottom w:val="none" w:sz="0" w:space="0" w:color="auto"/>
            <w:right w:val="none" w:sz="0" w:space="0" w:color="auto"/>
          </w:divBdr>
        </w:div>
        <w:div w:id="357851583">
          <w:marLeft w:val="0"/>
          <w:marRight w:val="0"/>
          <w:marTop w:val="0"/>
          <w:marBottom w:val="0"/>
          <w:divBdr>
            <w:top w:val="none" w:sz="0" w:space="0" w:color="auto"/>
            <w:left w:val="none" w:sz="0" w:space="0" w:color="auto"/>
            <w:bottom w:val="none" w:sz="0" w:space="0" w:color="auto"/>
            <w:right w:val="none" w:sz="0" w:space="0" w:color="auto"/>
          </w:divBdr>
        </w:div>
        <w:div w:id="69667734">
          <w:marLeft w:val="0"/>
          <w:marRight w:val="0"/>
          <w:marTop w:val="0"/>
          <w:marBottom w:val="0"/>
          <w:divBdr>
            <w:top w:val="none" w:sz="0" w:space="0" w:color="auto"/>
            <w:left w:val="none" w:sz="0" w:space="0" w:color="auto"/>
            <w:bottom w:val="none" w:sz="0" w:space="0" w:color="auto"/>
            <w:right w:val="none" w:sz="0" w:space="0" w:color="auto"/>
          </w:divBdr>
        </w:div>
        <w:div w:id="1920627683">
          <w:marLeft w:val="0"/>
          <w:marRight w:val="0"/>
          <w:marTop w:val="0"/>
          <w:marBottom w:val="0"/>
          <w:divBdr>
            <w:top w:val="none" w:sz="0" w:space="0" w:color="auto"/>
            <w:left w:val="none" w:sz="0" w:space="0" w:color="auto"/>
            <w:bottom w:val="none" w:sz="0" w:space="0" w:color="auto"/>
            <w:right w:val="none" w:sz="0" w:space="0" w:color="auto"/>
          </w:divBdr>
        </w:div>
        <w:div w:id="1903368905">
          <w:marLeft w:val="0"/>
          <w:marRight w:val="0"/>
          <w:marTop w:val="0"/>
          <w:marBottom w:val="0"/>
          <w:divBdr>
            <w:top w:val="none" w:sz="0" w:space="0" w:color="auto"/>
            <w:left w:val="none" w:sz="0" w:space="0" w:color="auto"/>
            <w:bottom w:val="none" w:sz="0" w:space="0" w:color="auto"/>
            <w:right w:val="none" w:sz="0" w:space="0" w:color="auto"/>
          </w:divBdr>
        </w:div>
        <w:div w:id="468934716">
          <w:marLeft w:val="0"/>
          <w:marRight w:val="0"/>
          <w:marTop w:val="0"/>
          <w:marBottom w:val="0"/>
          <w:divBdr>
            <w:top w:val="none" w:sz="0" w:space="0" w:color="auto"/>
            <w:left w:val="none" w:sz="0" w:space="0" w:color="auto"/>
            <w:bottom w:val="none" w:sz="0" w:space="0" w:color="auto"/>
            <w:right w:val="none" w:sz="0" w:space="0" w:color="auto"/>
          </w:divBdr>
        </w:div>
        <w:div w:id="1872914300">
          <w:marLeft w:val="0"/>
          <w:marRight w:val="0"/>
          <w:marTop w:val="0"/>
          <w:marBottom w:val="0"/>
          <w:divBdr>
            <w:top w:val="none" w:sz="0" w:space="0" w:color="auto"/>
            <w:left w:val="none" w:sz="0" w:space="0" w:color="auto"/>
            <w:bottom w:val="none" w:sz="0" w:space="0" w:color="auto"/>
            <w:right w:val="none" w:sz="0" w:space="0" w:color="auto"/>
          </w:divBdr>
        </w:div>
        <w:div w:id="589781174">
          <w:marLeft w:val="0"/>
          <w:marRight w:val="0"/>
          <w:marTop w:val="0"/>
          <w:marBottom w:val="0"/>
          <w:divBdr>
            <w:top w:val="none" w:sz="0" w:space="0" w:color="auto"/>
            <w:left w:val="none" w:sz="0" w:space="0" w:color="auto"/>
            <w:bottom w:val="none" w:sz="0" w:space="0" w:color="auto"/>
            <w:right w:val="none" w:sz="0" w:space="0" w:color="auto"/>
          </w:divBdr>
        </w:div>
        <w:div w:id="1829786927">
          <w:marLeft w:val="0"/>
          <w:marRight w:val="0"/>
          <w:marTop w:val="0"/>
          <w:marBottom w:val="0"/>
          <w:divBdr>
            <w:top w:val="none" w:sz="0" w:space="0" w:color="auto"/>
            <w:left w:val="none" w:sz="0" w:space="0" w:color="auto"/>
            <w:bottom w:val="none" w:sz="0" w:space="0" w:color="auto"/>
            <w:right w:val="none" w:sz="0" w:space="0" w:color="auto"/>
          </w:divBdr>
        </w:div>
        <w:div w:id="248123507">
          <w:marLeft w:val="0"/>
          <w:marRight w:val="0"/>
          <w:marTop w:val="0"/>
          <w:marBottom w:val="0"/>
          <w:divBdr>
            <w:top w:val="none" w:sz="0" w:space="0" w:color="auto"/>
            <w:left w:val="none" w:sz="0" w:space="0" w:color="auto"/>
            <w:bottom w:val="none" w:sz="0" w:space="0" w:color="auto"/>
            <w:right w:val="none" w:sz="0" w:space="0" w:color="auto"/>
          </w:divBdr>
        </w:div>
        <w:div w:id="355155239">
          <w:marLeft w:val="0"/>
          <w:marRight w:val="0"/>
          <w:marTop w:val="0"/>
          <w:marBottom w:val="0"/>
          <w:divBdr>
            <w:top w:val="none" w:sz="0" w:space="0" w:color="auto"/>
            <w:left w:val="none" w:sz="0" w:space="0" w:color="auto"/>
            <w:bottom w:val="none" w:sz="0" w:space="0" w:color="auto"/>
            <w:right w:val="none" w:sz="0" w:space="0" w:color="auto"/>
          </w:divBdr>
        </w:div>
        <w:div w:id="725180251">
          <w:marLeft w:val="0"/>
          <w:marRight w:val="0"/>
          <w:marTop w:val="0"/>
          <w:marBottom w:val="0"/>
          <w:divBdr>
            <w:top w:val="none" w:sz="0" w:space="0" w:color="auto"/>
            <w:left w:val="none" w:sz="0" w:space="0" w:color="auto"/>
            <w:bottom w:val="none" w:sz="0" w:space="0" w:color="auto"/>
            <w:right w:val="none" w:sz="0" w:space="0" w:color="auto"/>
          </w:divBdr>
        </w:div>
        <w:div w:id="1007486566">
          <w:marLeft w:val="0"/>
          <w:marRight w:val="0"/>
          <w:marTop w:val="0"/>
          <w:marBottom w:val="0"/>
          <w:divBdr>
            <w:top w:val="none" w:sz="0" w:space="0" w:color="auto"/>
            <w:left w:val="none" w:sz="0" w:space="0" w:color="auto"/>
            <w:bottom w:val="none" w:sz="0" w:space="0" w:color="auto"/>
            <w:right w:val="none" w:sz="0" w:space="0" w:color="auto"/>
          </w:divBdr>
        </w:div>
        <w:div w:id="2141721411">
          <w:marLeft w:val="0"/>
          <w:marRight w:val="0"/>
          <w:marTop w:val="0"/>
          <w:marBottom w:val="0"/>
          <w:divBdr>
            <w:top w:val="none" w:sz="0" w:space="0" w:color="auto"/>
            <w:left w:val="none" w:sz="0" w:space="0" w:color="auto"/>
            <w:bottom w:val="none" w:sz="0" w:space="0" w:color="auto"/>
            <w:right w:val="none" w:sz="0" w:space="0" w:color="auto"/>
          </w:divBdr>
        </w:div>
        <w:div w:id="1828283265">
          <w:marLeft w:val="0"/>
          <w:marRight w:val="0"/>
          <w:marTop w:val="0"/>
          <w:marBottom w:val="0"/>
          <w:divBdr>
            <w:top w:val="none" w:sz="0" w:space="0" w:color="auto"/>
            <w:left w:val="none" w:sz="0" w:space="0" w:color="auto"/>
            <w:bottom w:val="none" w:sz="0" w:space="0" w:color="auto"/>
            <w:right w:val="none" w:sz="0" w:space="0" w:color="auto"/>
          </w:divBdr>
        </w:div>
        <w:div w:id="1787001019">
          <w:marLeft w:val="0"/>
          <w:marRight w:val="0"/>
          <w:marTop w:val="0"/>
          <w:marBottom w:val="0"/>
          <w:divBdr>
            <w:top w:val="none" w:sz="0" w:space="0" w:color="auto"/>
            <w:left w:val="none" w:sz="0" w:space="0" w:color="auto"/>
            <w:bottom w:val="none" w:sz="0" w:space="0" w:color="auto"/>
            <w:right w:val="none" w:sz="0" w:space="0" w:color="auto"/>
          </w:divBdr>
        </w:div>
        <w:div w:id="1507937648">
          <w:marLeft w:val="0"/>
          <w:marRight w:val="0"/>
          <w:marTop w:val="0"/>
          <w:marBottom w:val="0"/>
          <w:divBdr>
            <w:top w:val="none" w:sz="0" w:space="0" w:color="auto"/>
            <w:left w:val="none" w:sz="0" w:space="0" w:color="auto"/>
            <w:bottom w:val="none" w:sz="0" w:space="0" w:color="auto"/>
            <w:right w:val="none" w:sz="0" w:space="0" w:color="auto"/>
          </w:divBdr>
        </w:div>
        <w:div w:id="1918009023">
          <w:marLeft w:val="0"/>
          <w:marRight w:val="0"/>
          <w:marTop w:val="0"/>
          <w:marBottom w:val="0"/>
          <w:divBdr>
            <w:top w:val="none" w:sz="0" w:space="0" w:color="auto"/>
            <w:left w:val="none" w:sz="0" w:space="0" w:color="auto"/>
            <w:bottom w:val="none" w:sz="0" w:space="0" w:color="auto"/>
            <w:right w:val="none" w:sz="0" w:space="0" w:color="auto"/>
          </w:divBdr>
        </w:div>
        <w:div w:id="463230367">
          <w:marLeft w:val="0"/>
          <w:marRight w:val="0"/>
          <w:marTop w:val="0"/>
          <w:marBottom w:val="0"/>
          <w:divBdr>
            <w:top w:val="none" w:sz="0" w:space="0" w:color="auto"/>
            <w:left w:val="none" w:sz="0" w:space="0" w:color="auto"/>
            <w:bottom w:val="none" w:sz="0" w:space="0" w:color="auto"/>
            <w:right w:val="none" w:sz="0" w:space="0" w:color="auto"/>
          </w:divBdr>
        </w:div>
        <w:div w:id="1402948626">
          <w:marLeft w:val="0"/>
          <w:marRight w:val="0"/>
          <w:marTop w:val="0"/>
          <w:marBottom w:val="0"/>
          <w:divBdr>
            <w:top w:val="none" w:sz="0" w:space="0" w:color="auto"/>
            <w:left w:val="none" w:sz="0" w:space="0" w:color="auto"/>
            <w:bottom w:val="none" w:sz="0" w:space="0" w:color="auto"/>
            <w:right w:val="none" w:sz="0" w:space="0" w:color="auto"/>
          </w:divBdr>
        </w:div>
        <w:div w:id="2061896529">
          <w:marLeft w:val="0"/>
          <w:marRight w:val="0"/>
          <w:marTop w:val="0"/>
          <w:marBottom w:val="0"/>
          <w:divBdr>
            <w:top w:val="none" w:sz="0" w:space="0" w:color="auto"/>
            <w:left w:val="none" w:sz="0" w:space="0" w:color="auto"/>
            <w:bottom w:val="none" w:sz="0" w:space="0" w:color="auto"/>
            <w:right w:val="none" w:sz="0" w:space="0" w:color="auto"/>
          </w:divBdr>
        </w:div>
        <w:div w:id="941885358">
          <w:marLeft w:val="0"/>
          <w:marRight w:val="0"/>
          <w:marTop w:val="0"/>
          <w:marBottom w:val="0"/>
          <w:divBdr>
            <w:top w:val="none" w:sz="0" w:space="0" w:color="auto"/>
            <w:left w:val="none" w:sz="0" w:space="0" w:color="auto"/>
            <w:bottom w:val="none" w:sz="0" w:space="0" w:color="auto"/>
            <w:right w:val="none" w:sz="0" w:space="0" w:color="auto"/>
          </w:divBdr>
        </w:div>
        <w:div w:id="756751460">
          <w:marLeft w:val="0"/>
          <w:marRight w:val="0"/>
          <w:marTop w:val="0"/>
          <w:marBottom w:val="0"/>
          <w:divBdr>
            <w:top w:val="none" w:sz="0" w:space="0" w:color="auto"/>
            <w:left w:val="none" w:sz="0" w:space="0" w:color="auto"/>
            <w:bottom w:val="none" w:sz="0" w:space="0" w:color="auto"/>
            <w:right w:val="none" w:sz="0" w:space="0" w:color="auto"/>
          </w:divBdr>
        </w:div>
        <w:div w:id="1051001483">
          <w:marLeft w:val="0"/>
          <w:marRight w:val="0"/>
          <w:marTop w:val="0"/>
          <w:marBottom w:val="0"/>
          <w:divBdr>
            <w:top w:val="none" w:sz="0" w:space="0" w:color="auto"/>
            <w:left w:val="none" w:sz="0" w:space="0" w:color="auto"/>
            <w:bottom w:val="none" w:sz="0" w:space="0" w:color="auto"/>
            <w:right w:val="none" w:sz="0" w:space="0" w:color="auto"/>
          </w:divBdr>
        </w:div>
        <w:div w:id="529537057">
          <w:marLeft w:val="0"/>
          <w:marRight w:val="0"/>
          <w:marTop w:val="0"/>
          <w:marBottom w:val="0"/>
          <w:divBdr>
            <w:top w:val="none" w:sz="0" w:space="0" w:color="auto"/>
            <w:left w:val="none" w:sz="0" w:space="0" w:color="auto"/>
            <w:bottom w:val="none" w:sz="0" w:space="0" w:color="auto"/>
            <w:right w:val="none" w:sz="0" w:space="0" w:color="auto"/>
          </w:divBdr>
        </w:div>
        <w:div w:id="712844767">
          <w:marLeft w:val="0"/>
          <w:marRight w:val="0"/>
          <w:marTop w:val="0"/>
          <w:marBottom w:val="0"/>
          <w:divBdr>
            <w:top w:val="none" w:sz="0" w:space="0" w:color="auto"/>
            <w:left w:val="none" w:sz="0" w:space="0" w:color="auto"/>
            <w:bottom w:val="none" w:sz="0" w:space="0" w:color="auto"/>
            <w:right w:val="none" w:sz="0" w:space="0" w:color="auto"/>
          </w:divBdr>
        </w:div>
        <w:div w:id="1820339139">
          <w:marLeft w:val="0"/>
          <w:marRight w:val="0"/>
          <w:marTop w:val="0"/>
          <w:marBottom w:val="0"/>
          <w:divBdr>
            <w:top w:val="none" w:sz="0" w:space="0" w:color="auto"/>
            <w:left w:val="none" w:sz="0" w:space="0" w:color="auto"/>
            <w:bottom w:val="none" w:sz="0" w:space="0" w:color="auto"/>
            <w:right w:val="none" w:sz="0" w:space="0" w:color="auto"/>
          </w:divBdr>
        </w:div>
        <w:div w:id="1837453105">
          <w:marLeft w:val="0"/>
          <w:marRight w:val="0"/>
          <w:marTop w:val="0"/>
          <w:marBottom w:val="0"/>
          <w:divBdr>
            <w:top w:val="none" w:sz="0" w:space="0" w:color="auto"/>
            <w:left w:val="none" w:sz="0" w:space="0" w:color="auto"/>
            <w:bottom w:val="none" w:sz="0" w:space="0" w:color="auto"/>
            <w:right w:val="none" w:sz="0" w:space="0" w:color="auto"/>
          </w:divBdr>
        </w:div>
        <w:div w:id="853618894">
          <w:marLeft w:val="0"/>
          <w:marRight w:val="0"/>
          <w:marTop w:val="0"/>
          <w:marBottom w:val="0"/>
          <w:divBdr>
            <w:top w:val="none" w:sz="0" w:space="0" w:color="auto"/>
            <w:left w:val="none" w:sz="0" w:space="0" w:color="auto"/>
            <w:bottom w:val="none" w:sz="0" w:space="0" w:color="auto"/>
            <w:right w:val="none" w:sz="0" w:space="0" w:color="auto"/>
          </w:divBdr>
        </w:div>
        <w:div w:id="1826781249">
          <w:marLeft w:val="0"/>
          <w:marRight w:val="0"/>
          <w:marTop w:val="0"/>
          <w:marBottom w:val="0"/>
          <w:divBdr>
            <w:top w:val="none" w:sz="0" w:space="0" w:color="auto"/>
            <w:left w:val="none" w:sz="0" w:space="0" w:color="auto"/>
            <w:bottom w:val="none" w:sz="0" w:space="0" w:color="auto"/>
            <w:right w:val="none" w:sz="0" w:space="0" w:color="auto"/>
          </w:divBdr>
        </w:div>
        <w:div w:id="67970793">
          <w:marLeft w:val="0"/>
          <w:marRight w:val="0"/>
          <w:marTop w:val="0"/>
          <w:marBottom w:val="0"/>
          <w:divBdr>
            <w:top w:val="none" w:sz="0" w:space="0" w:color="auto"/>
            <w:left w:val="none" w:sz="0" w:space="0" w:color="auto"/>
            <w:bottom w:val="none" w:sz="0" w:space="0" w:color="auto"/>
            <w:right w:val="none" w:sz="0" w:space="0" w:color="auto"/>
          </w:divBdr>
        </w:div>
        <w:div w:id="971442738">
          <w:marLeft w:val="0"/>
          <w:marRight w:val="0"/>
          <w:marTop w:val="0"/>
          <w:marBottom w:val="0"/>
          <w:divBdr>
            <w:top w:val="none" w:sz="0" w:space="0" w:color="auto"/>
            <w:left w:val="none" w:sz="0" w:space="0" w:color="auto"/>
            <w:bottom w:val="none" w:sz="0" w:space="0" w:color="auto"/>
            <w:right w:val="none" w:sz="0" w:space="0" w:color="auto"/>
          </w:divBdr>
        </w:div>
        <w:div w:id="810054752">
          <w:marLeft w:val="0"/>
          <w:marRight w:val="0"/>
          <w:marTop w:val="0"/>
          <w:marBottom w:val="0"/>
          <w:divBdr>
            <w:top w:val="none" w:sz="0" w:space="0" w:color="auto"/>
            <w:left w:val="none" w:sz="0" w:space="0" w:color="auto"/>
            <w:bottom w:val="none" w:sz="0" w:space="0" w:color="auto"/>
            <w:right w:val="none" w:sz="0" w:space="0" w:color="auto"/>
          </w:divBdr>
        </w:div>
        <w:div w:id="985166085">
          <w:marLeft w:val="0"/>
          <w:marRight w:val="0"/>
          <w:marTop w:val="0"/>
          <w:marBottom w:val="0"/>
          <w:divBdr>
            <w:top w:val="none" w:sz="0" w:space="0" w:color="auto"/>
            <w:left w:val="none" w:sz="0" w:space="0" w:color="auto"/>
            <w:bottom w:val="none" w:sz="0" w:space="0" w:color="auto"/>
            <w:right w:val="none" w:sz="0" w:space="0" w:color="auto"/>
          </w:divBdr>
        </w:div>
        <w:div w:id="4404395">
          <w:marLeft w:val="0"/>
          <w:marRight w:val="0"/>
          <w:marTop w:val="0"/>
          <w:marBottom w:val="0"/>
          <w:divBdr>
            <w:top w:val="none" w:sz="0" w:space="0" w:color="auto"/>
            <w:left w:val="none" w:sz="0" w:space="0" w:color="auto"/>
            <w:bottom w:val="none" w:sz="0" w:space="0" w:color="auto"/>
            <w:right w:val="none" w:sz="0" w:space="0" w:color="auto"/>
          </w:divBdr>
        </w:div>
        <w:div w:id="336612931">
          <w:marLeft w:val="0"/>
          <w:marRight w:val="0"/>
          <w:marTop w:val="0"/>
          <w:marBottom w:val="0"/>
          <w:divBdr>
            <w:top w:val="none" w:sz="0" w:space="0" w:color="auto"/>
            <w:left w:val="none" w:sz="0" w:space="0" w:color="auto"/>
            <w:bottom w:val="none" w:sz="0" w:space="0" w:color="auto"/>
            <w:right w:val="none" w:sz="0" w:space="0" w:color="auto"/>
          </w:divBdr>
        </w:div>
        <w:div w:id="2135639503">
          <w:marLeft w:val="0"/>
          <w:marRight w:val="0"/>
          <w:marTop w:val="0"/>
          <w:marBottom w:val="0"/>
          <w:divBdr>
            <w:top w:val="none" w:sz="0" w:space="0" w:color="auto"/>
            <w:left w:val="none" w:sz="0" w:space="0" w:color="auto"/>
            <w:bottom w:val="none" w:sz="0" w:space="0" w:color="auto"/>
            <w:right w:val="none" w:sz="0" w:space="0" w:color="auto"/>
          </w:divBdr>
        </w:div>
        <w:div w:id="740173950">
          <w:marLeft w:val="0"/>
          <w:marRight w:val="0"/>
          <w:marTop w:val="0"/>
          <w:marBottom w:val="0"/>
          <w:divBdr>
            <w:top w:val="none" w:sz="0" w:space="0" w:color="auto"/>
            <w:left w:val="none" w:sz="0" w:space="0" w:color="auto"/>
            <w:bottom w:val="none" w:sz="0" w:space="0" w:color="auto"/>
            <w:right w:val="none" w:sz="0" w:space="0" w:color="auto"/>
          </w:divBdr>
        </w:div>
        <w:div w:id="233055845">
          <w:marLeft w:val="0"/>
          <w:marRight w:val="0"/>
          <w:marTop w:val="0"/>
          <w:marBottom w:val="0"/>
          <w:divBdr>
            <w:top w:val="none" w:sz="0" w:space="0" w:color="auto"/>
            <w:left w:val="none" w:sz="0" w:space="0" w:color="auto"/>
            <w:bottom w:val="none" w:sz="0" w:space="0" w:color="auto"/>
            <w:right w:val="none" w:sz="0" w:space="0" w:color="auto"/>
          </w:divBdr>
        </w:div>
        <w:div w:id="229116423">
          <w:marLeft w:val="0"/>
          <w:marRight w:val="0"/>
          <w:marTop w:val="0"/>
          <w:marBottom w:val="0"/>
          <w:divBdr>
            <w:top w:val="none" w:sz="0" w:space="0" w:color="auto"/>
            <w:left w:val="none" w:sz="0" w:space="0" w:color="auto"/>
            <w:bottom w:val="none" w:sz="0" w:space="0" w:color="auto"/>
            <w:right w:val="none" w:sz="0" w:space="0" w:color="auto"/>
          </w:divBdr>
        </w:div>
        <w:div w:id="895355374">
          <w:marLeft w:val="0"/>
          <w:marRight w:val="0"/>
          <w:marTop w:val="0"/>
          <w:marBottom w:val="0"/>
          <w:divBdr>
            <w:top w:val="none" w:sz="0" w:space="0" w:color="auto"/>
            <w:left w:val="none" w:sz="0" w:space="0" w:color="auto"/>
            <w:bottom w:val="none" w:sz="0" w:space="0" w:color="auto"/>
            <w:right w:val="none" w:sz="0" w:space="0" w:color="auto"/>
          </w:divBdr>
        </w:div>
        <w:div w:id="2001347540">
          <w:marLeft w:val="0"/>
          <w:marRight w:val="0"/>
          <w:marTop w:val="0"/>
          <w:marBottom w:val="0"/>
          <w:divBdr>
            <w:top w:val="none" w:sz="0" w:space="0" w:color="auto"/>
            <w:left w:val="none" w:sz="0" w:space="0" w:color="auto"/>
            <w:bottom w:val="none" w:sz="0" w:space="0" w:color="auto"/>
            <w:right w:val="none" w:sz="0" w:space="0" w:color="auto"/>
          </w:divBdr>
        </w:div>
        <w:div w:id="558174306">
          <w:marLeft w:val="0"/>
          <w:marRight w:val="0"/>
          <w:marTop w:val="0"/>
          <w:marBottom w:val="0"/>
          <w:divBdr>
            <w:top w:val="none" w:sz="0" w:space="0" w:color="auto"/>
            <w:left w:val="none" w:sz="0" w:space="0" w:color="auto"/>
            <w:bottom w:val="none" w:sz="0" w:space="0" w:color="auto"/>
            <w:right w:val="none" w:sz="0" w:space="0" w:color="auto"/>
          </w:divBdr>
        </w:div>
        <w:div w:id="328992835">
          <w:marLeft w:val="0"/>
          <w:marRight w:val="0"/>
          <w:marTop w:val="0"/>
          <w:marBottom w:val="0"/>
          <w:divBdr>
            <w:top w:val="none" w:sz="0" w:space="0" w:color="auto"/>
            <w:left w:val="none" w:sz="0" w:space="0" w:color="auto"/>
            <w:bottom w:val="none" w:sz="0" w:space="0" w:color="auto"/>
            <w:right w:val="none" w:sz="0" w:space="0" w:color="auto"/>
          </w:divBdr>
        </w:div>
        <w:div w:id="2142652611">
          <w:marLeft w:val="0"/>
          <w:marRight w:val="0"/>
          <w:marTop w:val="0"/>
          <w:marBottom w:val="0"/>
          <w:divBdr>
            <w:top w:val="none" w:sz="0" w:space="0" w:color="auto"/>
            <w:left w:val="none" w:sz="0" w:space="0" w:color="auto"/>
            <w:bottom w:val="none" w:sz="0" w:space="0" w:color="auto"/>
            <w:right w:val="none" w:sz="0" w:space="0" w:color="auto"/>
          </w:divBdr>
        </w:div>
        <w:div w:id="228614126">
          <w:marLeft w:val="0"/>
          <w:marRight w:val="0"/>
          <w:marTop w:val="0"/>
          <w:marBottom w:val="0"/>
          <w:divBdr>
            <w:top w:val="none" w:sz="0" w:space="0" w:color="auto"/>
            <w:left w:val="none" w:sz="0" w:space="0" w:color="auto"/>
            <w:bottom w:val="none" w:sz="0" w:space="0" w:color="auto"/>
            <w:right w:val="none" w:sz="0" w:space="0" w:color="auto"/>
          </w:divBdr>
        </w:div>
        <w:div w:id="1084838552">
          <w:marLeft w:val="0"/>
          <w:marRight w:val="0"/>
          <w:marTop w:val="0"/>
          <w:marBottom w:val="0"/>
          <w:divBdr>
            <w:top w:val="none" w:sz="0" w:space="0" w:color="auto"/>
            <w:left w:val="none" w:sz="0" w:space="0" w:color="auto"/>
            <w:bottom w:val="none" w:sz="0" w:space="0" w:color="auto"/>
            <w:right w:val="none" w:sz="0" w:space="0" w:color="auto"/>
          </w:divBdr>
        </w:div>
      </w:divsChild>
    </w:div>
    <w:div w:id="1134449965">
      <w:bodyDiv w:val="1"/>
      <w:marLeft w:val="0"/>
      <w:marRight w:val="0"/>
      <w:marTop w:val="0"/>
      <w:marBottom w:val="0"/>
      <w:divBdr>
        <w:top w:val="none" w:sz="0" w:space="0" w:color="auto"/>
        <w:left w:val="none" w:sz="0" w:space="0" w:color="auto"/>
        <w:bottom w:val="none" w:sz="0" w:space="0" w:color="auto"/>
        <w:right w:val="none" w:sz="0" w:space="0" w:color="auto"/>
      </w:divBdr>
    </w:div>
    <w:div w:id="1186141748">
      <w:bodyDiv w:val="1"/>
      <w:marLeft w:val="0"/>
      <w:marRight w:val="0"/>
      <w:marTop w:val="0"/>
      <w:marBottom w:val="0"/>
      <w:divBdr>
        <w:top w:val="none" w:sz="0" w:space="0" w:color="auto"/>
        <w:left w:val="none" w:sz="0" w:space="0" w:color="auto"/>
        <w:bottom w:val="none" w:sz="0" w:space="0" w:color="auto"/>
        <w:right w:val="none" w:sz="0" w:space="0" w:color="auto"/>
      </w:divBdr>
    </w:div>
    <w:div w:id="1191451874">
      <w:bodyDiv w:val="1"/>
      <w:marLeft w:val="0"/>
      <w:marRight w:val="0"/>
      <w:marTop w:val="0"/>
      <w:marBottom w:val="0"/>
      <w:divBdr>
        <w:top w:val="none" w:sz="0" w:space="0" w:color="auto"/>
        <w:left w:val="none" w:sz="0" w:space="0" w:color="auto"/>
        <w:bottom w:val="none" w:sz="0" w:space="0" w:color="auto"/>
        <w:right w:val="none" w:sz="0" w:space="0" w:color="auto"/>
      </w:divBdr>
    </w:div>
    <w:div w:id="1222718547">
      <w:bodyDiv w:val="1"/>
      <w:marLeft w:val="0"/>
      <w:marRight w:val="0"/>
      <w:marTop w:val="0"/>
      <w:marBottom w:val="0"/>
      <w:divBdr>
        <w:top w:val="none" w:sz="0" w:space="0" w:color="auto"/>
        <w:left w:val="none" w:sz="0" w:space="0" w:color="auto"/>
        <w:bottom w:val="none" w:sz="0" w:space="0" w:color="auto"/>
        <w:right w:val="none" w:sz="0" w:space="0" w:color="auto"/>
      </w:divBdr>
    </w:div>
    <w:div w:id="1322852287">
      <w:bodyDiv w:val="1"/>
      <w:marLeft w:val="0"/>
      <w:marRight w:val="0"/>
      <w:marTop w:val="0"/>
      <w:marBottom w:val="0"/>
      <w:divBdr>
        <w:top w:val="none" w:sz="0" w:space="0" w:color="auto"/>
        <w:left w:val="none" w:sz="0" w:space="0" w:color="auto"/>
        <w:bottom w:val="none" w:sz="0" w:space="0" w:color="auto"/>
        <w:right w:val="none" w:sz="0" w:space="0" w:color="auto"/>
      </w:divBdr>
    </w:div>
    <w:div w:id="1372922529">
      <w:bodyDiv w:val="1"/>
      <w:marLeft w:val="0"/>
      <w:marRight w:val="0"/>
      <w:marTop w:val="0"/>
      <w:marBottom w:val="0"/>
      <w:divBdr>
        <w:top w:val="none" w:sz="0" w:space="0" w:color="auto"/>
        <w:left w:val="none" w:sz="0" w:space="0" w:color="auto"/>
        <w:bottom w:val="none" w:sz="0" w:space="0" w:color="auto"/>
        <w:right w:val="none" w:sz="0" w:space="0" w:color="auto"/>
      </w:divBdr>
    </w:div>
    <w:div w:id="1407072814">
      <w:bodyDiv w:val="1"/>
      <w:marLeft w:val="0"/>
      <w:marRight w:val="0"/>
      <w:marTop w:val="0"/>
      <w:marBottom w:val="0"/>
      <w:divBdr>
        <w:top w:val="none" w:sz="0" w:space="0" w:color="auto"/>
        <w:left w:val="none" w:sz="0" w:space="0" w:color="auto"/>
        <w:bottom w:val="none" w:sz="0" w:space="0" w:color="auto"/>
        <w:right w:val="none" w:sz="0" w:space="0" w:color="auto"/>
      </w:divBdr>
    </w:div>
    <w:div w:id="1445078101">
      <w:bodyDiv w:val="1"/>
      <w:marLeft w:val="0"/>
      <w:marRight w:val="0"/>
      <w:marTop w:val="0"/>
      <w:marBottom w:val="0"/>
      <w:divBdr>
        <w:top w:val="none" w:sz="0" w:space="0" w:color="auto"/>
        <w:left w:val="none" w:sz="0" w:space="0" w:color="auto"/>
        <w:bottom w:val="none" w:sz="0" w:space="0" w:color="auto"/>
        <w:right w:val="none" w:sz="0" w:space="0" w:color="auto"/>
      </w:divBdr>
    </w:div>
    <w:div w:id="1500583534">
      <w:bodyDiv w:val="1"/>
      <w:marLeft w:val="0"/>
      <w:marRight w:val="0"/>
      <w:marTop w:val="0"/>
      <w:marBottom w:val="0"/>
      <w:divBdr>
        <w:top w:val="none" w:sz="0" w:space="0" w:color="auto"/>
        <w:left w:val="none" w:sz="0" w:space="0" w:color="auto"/>
        <w:bottom w:val="none" w:sz="0" w:space="0" w:color="auto"/>
        <w:right w:val="none" w:sz="0" w:space="0" w:color="auto"/>
      </w:divBdr>
    </w:div>
    <w:div w:id="1542669496">
      <w:bodyDiv w:val="1"/>
      <w:marLeft w:val="0"/>
      <w:marRight w:val="0"/>
      <w:marTop w:val="0"/>
      <w:marBottom w:val="0"/>
      <w:divBdr>
        <w:top w:val="none" w:sz="0" w:space="0" w:color="auto"/>
        <w:left w:val="none" w:sz="0" w:space="0" w:color="auto"/>
        <w:bottom w:val="none" w:sz="0" w:space="0" w:color="auto"/>
        <w:right w:val="none" w:sz="0" w:space="0" w:color="auto"/>
      </w:divBdr>
    </w:div>
    <w:div w:id="1991444418">
      <w:bodyDiv w:val="1"/>
      <w:marLeft w:val="0"/>
      <w:marRight w:val="0"/>
      <w:marTop w:val="0"/>
      <w:marBottom w:val="0"/>
      <w:divBdr>
        <w:top w:val="none" w:sz="0" w:space="0" w:color="auto"/>
        <w:left w:val="none" w:sz="0" w:space="0" w:color="auto"/>
        <w:bottom w:val="none" w:sz="0" w:space="0" w:color="auto"/>
        <w:right w:val="none" w:sz="0" w:space="0" w:color="auto"/>
      </w:divBdr>
      <w:divsChild>
        <w:div w:id="2138259071">
          <w:marLeft w:val="0"/>
          <w:marRight w:val="0"/>
          <w:marTop w:val="0"/>
          <w:marBottom w:val="0"/>
          <w:divBdr>
            <w:top w:val="none" w:sz="0" w:space="0" w:color="auto"/>
            <w:left w:val="none" w:sz="0" w:space="0" w:color="auto"/>
            <w:bottom w:val="none" w:sz="0" w:space="0" w:color="auto"/>
            <w:right w:val="none" w:sz="0" w:space="0" w:color="auto"/>
          </w:divBdr>
        </w:div>
        <w:div w:id="507523960">
          <w:marLeft w:val="0"/>
          <w:marRight w:val="0"/>
          <w:marTop w:val="0"/>
          <w:marBottom w:val="0"/>
          <w:divBdr>
            <w:top w:val="none" w:sz="0" w:space="0" w:color="auto"/>
            <w:left w:val="none" w:sz="0" w:space="0" w:color="auto"/>
            <w:bottom w:val="none" w:sz="0" w:space="0" w:color="auto"/>
            <w:right w:val="none" w:sz="0" w:space="0" w:color="auto"/>
          </w:divBdr>
        </w:div>
        <w:div w:id="611517225">
          <w:marLeft w:val="0"/>
          <w:marRight w:val="0"/>
          <w:marTop w:val="0"/>
          <w:marBottom w:val="0"/>
          <w:divBdr>
            <w:top w:val="none" w:sz="0" w:space="0" w:color="auto"/>
            <w:left w:val="none" w:sz="0" w:space="0" w:color="auto"/>
            <w:bottom w:val="none" w:sz="0" w:space="0" w:color="auto"/>
            <w:right w:val="none" w:sz="0" w:space="0" w:color="auto"/>
          </w:divBdr>
        </w:div>
        <w:div w:id="1191147642">
          <w:marLeft w:val="0"/>
          <w:marRight w:val="0"/>
          <w:marTop w:val="0"/>
          <w:marBottom w:val="0"/>
          <w:divBdr>
            <w:top w:val="none" w:sz="0" w:space="0" w:color="auto"/>
            <w:left w:val="none" w:sz="0" w:space="0" w:color="auto"/>
            <w:bottom w:val="none" w:sz="0" w:space="0" w:color="auto"/>
            <w:right w:val="none" w:sz="0" w:space="0" w:color="auto"/>
          </w:divBdr>
        </w:div>
        <w:div w:id="435060300">
          <w:marLeft w:val="0"/>
          <w:marRight w:val="0"/>
          <w:marTop w:val="0"/>
          <w:marBottom w:val="0"/>
          <w:divBdr>
            <w:top w:val="none" w:sz="0" w:space="0" w:color="auto"/>
            <w:left w:val="none" w:sz="0" w:space="0" w:color="auto"/>
            <w:bottom w:val="none" w:sz="0" w:space="0" w:color="auto"/>
            <w:right w:val="none" w:sz="0" w:space="0" w:color="auto"/>
          </w:divBdr>
        </w:div>
        <w:div w:id="1419906617">
          <w:marLeft w:val="0"/>
          <w:marRight w:val="0"/>
          <w:marTop w:val="0"/>
          <w:marBottom w:val="0"/>
          <w:divBdr>
            <w:top w:val="none" w:sz="0" w:space="0" w:color="auto"/>
            <w:left w:val="none" w:sz="0" w:space="0" w:color="auto"/>
            <w:bottom w:val="none" w:sz="0" w:space="0" w:color="auto"/>
            <w:right w:val="none" w:sz="0" w:space="0" w:color="auto"/>
          </w:divBdr>
        </w:div>
        <w:div w:id="892885660">
          <w:marLeft w:val="0"/>
          <w:marRight w:val="0"/>
          <w:marTop w:val="0"/>
          <w:marBottom w:val="0"/>
          <w:divBdr>
            <w:top w:val="none" w:sz="0" w:space="0" w:color="auto"/>
            <w:left w:val="none" w:sz="0" w:space="0" w:color="auto"/>
            <w:bottom w:val="none" w:sz="0" w:space="0" w:color="auto"/>
            <w:right w:val="none" w:sz="0" w:space="0" w:color="auto"/>
          </w:divBdr>
        </w:div>
        <w:div w:id="686371115">
          <w:marLeft w:val="0"/>
          <w:marRight w:val="0"/>
          <w:marTop w:val="0"/>
          <w:marBottom w:val="0"/>
          <w:divBdr>
            <w:top w:val="none" w:sz="0" w:space="0" w:color="auto"/>
            <w:left w:val="none" w:sz="0" w:space="0" w:color="auto"/>
            <w:bottom w:val="none" w:sz="0" w:space="0" w:color="auto"/>
            <w:right w:val="none" w:sz="0" w:space="0" w:color="auto"/>
          </w:divBdr>
        </w:div>
        <w:div w:id="1709140210">
          <w:marLeft w:val="0"/>
          <w:marRight w:val="0"/>
          <w:marTop w:val="0"/>
          <w:marBottom w:val="0"/>
          <w:divBdr>
            <w:top w:val="none" w:sz="0" w:space="0" w:color="auto"/>
            <w:left w:val="none" w:sz="0" w:space="0" w:color="auto"/>
            <w:bottom w:val="none" w:sz="0" w:space="0" w:color="auto"/>
            <w:right w:val="none" w:sz="0" w:space="0" w:color="auto"/>
          </w:divBdr>
        </w:div>
        <w:div w:id="1110707481">
          <w:marLeft w:val="0"/>
          <w:marRight w:val="0"/>
          <w:marTop w:val="0"/>
          <w:marBottom w:val="0"/>
          <w:divBdr>
            <w:top w:val="none" w:sz="0" w:space="0" w:color="auto"/>
            <w:left w:val="none" w:sz="0" w:space="0" w:color="auto"/>
            <w:bottom w:val="none" w:sz="0" w:space="0" w:color="auto"/>
            <w:right w:val="none" w:sz="0" w:space="0" w:color="auto"/>
          </w:divBdr>
        </w:div>
        <w:div w:id="57748764">
          <w:marLeft w:val="0"/>
          <w:marRight w:val="0"/>
          <w:marTop w:val="0"/>
          <w:marBottom w:val="0"/>
          <w:divBdr>
            <w:top w:val="none" w:sz="0" w:space="0" w:color="auto"/>
            <w:left w:val="none" w:sz="0" w:space="0" w:color="auto"/>
            <w:bottom w:val="none" w:sz="0" w:space="0" w:color="auto"/>
            <w:right w:val="none" w:sz="0" w:space="0" w:color="auto"/>
          </w:divBdr>
        </w:div>
        <w:div w:id="332881858">
          <w:marLeft w:val="0"/>
          <w:marRight w:val="0"/>
          <w:marTop w:val="0"/>
          <w:marBottom w:val="0"/>
          <w:divBdr>
            <w:top w:val="none" w:sz="0" w:space="0" w:color="auto"/>
            <w:left w:val="none" w:sz="0" w:space="0" w:color="auto"/>
            <w:bottom w:val="none" w:sz="0" w:space="0" w:color="auto"/>
            <w:right w:val="none" w:sz="0" w:space="0" w:color="auto"/>
          </w:divBdr>
        </w:div>
        <w:div w:id="1026559227">
          <w:marLeft w:val="0"/>
          <w:marRight w:val="0"/>
          <w:marTop w:val="0"/>
          <w:marBottom w:val="0"/>
          <w:divBdr>
            <w:top w:val="none" w:sz="0" w:space="0" w:color="auto"/>
            <w:left w:val="none" w:sz="0" w:space="0" w:color="auto"/>
            <w:bottom w:val="none" w:sz="0" w:space="0" w:color="auto"/>
            <w:right w:val="none" w:sz="0" w:space="0" w:color="auto"/>
          </w:divBdr>
        </w:div>
      </w:divsChild>
    </w:div>
    <w:div w:id="208610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FAEDA-74C2-4944-A924-3C692A028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5642</Words>
  <Characters>32165</Characters>
  <Application>Microsoft Macintosh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_</vt:lpstr>
    </vt:vector>
  </TitlesOfParts>
  <Company>University of Cape Town</Company>
  <LinksUpToDate>false</LinksUpToDate>
  <CharactersWithSpaces>37732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Windows User</dc:creator>
  <cp:lastModifiedBy>Brenda Leibowitz</cp:lastModifiedBy>
  <cp:revision>3</cp:revision>
  <cp:lastPrinted>2015-11-15T16:40:00Z</cp:lastPrinted>
  <dcterms:created xsi:type="dcterms:W3CDTF">2016-05-25T21:06:00Z</dcterms:created>
  <dcterms:modified xsi:type="dcterms:W3CDTF">2016-05-25T21:06:00Z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6851</vt:lpwstr>
  </property>
  <property fmtid="{D5CDD505-2E9C-101B-9397-08002B2CF9AE}" pid="3" name="WnCSubscriberId">
    <vt:lpwstr>3869</vt:lpwstr>
  </property>
  <property fmtid="{D5CDD505-2E9C-101B-9397-08002B2CF9AE}" pid="4" name="WnCOutputStyleId">
    <vt:lpwstr>2607</vt:lpwstr>
  </property>
  <property fmtid="{D5CDD505-2E9C-101B-9397-08002B2CF9AE}" pid="5" name="RWProductId">
    <vt:lpwstr>WnC</vt:lpwstr>
  </property>
  <property fmtid="{D5CDD505-2E9C-101B-9397-08002B2CF9AE}" pid="6" name="WnC4Folder">
    <vt:lpwstr>Documents///SAJHE2docx paper for review</vt:lpwstr>
  </property>
</Properties>
</file>